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539"/>
        <w:gridCol w:w="1540"/>
        <w:gridCol w:w="1540"/>
        <w:gridCol w:w="1540"/>
        <w:gridCol w:w="1540"/>
        <w:gridCol w:w="1543"/>
      </w:tblGrid>
      <w:tr w:rsidR="00371507" w:rsidRPr="00B87100" w:rsidTr="006E26BE">
        <w:trPr>
          <w:trHeight w:val="450"/>
          <w:jc w:val="center"/>
        </w:trPr>
        <w:tc>
          <w:tcPr>
            <w:tcW w:w="5000" w:type="pct"/>
            <w:gridSpan w:val="6"/>
            <w:tcBorders>
              <w:top w:val="nil"/>
              <w:left w:val="nil"/>
              <w:bottom w:val="nil"/>
              <w:right w:val="nil"/>
            </w:tcBorders>
            <w:shd w:val="clear" w:color="auto" w:fill="auto"/>
            <w:noWrap/>
            <w:vAlign w:val="bottom"/>
            <w:hideMark/>
          </w:tcPr>
          <w:p w:rsidR="00371507" w:rsidRPr="00B87100" w:rsidRDefault="006C1F05" w:rsidP="002513B5">
            <w:pPr>
              <w:spacing w:after="0" w:line="240" w:lineRule="auto"/>
              <w:jc w:val="center"/>
              <w:rPr>
                <w:rFonts w:ascii="Times New Roman" w:eastAsia="Times New Roman" w:hAnsi="Times New Roman" w:cs="Times New Roman"/>
                <w:b/>
                <w:bCs/>
                <w:color w:val="000000"/>
                <w:sz w:val="36"/>
                <w:szCs w:val="36"/>
                <w:lang w:eastAsia="sq-AL"/>
              </w:rPr>
            </w:pPr>
            <w:r>
              <w:rPr>
                <w:rFonts w:ascii="Times New Roman" w:eastAsia="Times New Roman" w:hAnsi="Times New Roman" w:cs="Times New Roman"/>
                <w:b/>
                <w:bCs/>
                <w:color w:val="000000"/>
                <w:sz w:val="44"/>
                <w:szCs w:val="36"/>
                <w:lang w:eastAsia="sq-AL"/>
              </w:rPr>
              <w:t>Alprofit Consult</w:t>
            </w:r>
          </w:p>
        </w:tc>
      </w:tr>
      <w:tr w:rsidR="00371507" w:rsidRPr="00B87100" w:rsidTr="006E26BE">
        <w:trPr>
          <w:trHeight w:val="315"/>
          <w:jc w:val="center"/>
        </w:trPr>
        <w:tc>
          <w:tcPr>
            <w:tcW w:w="833" w:type="pct"/>
            <w:tcBorders>
              <w:top w:val="nil"/>
              <w:left w:val="nil"/>
              <w:bottom w:val="nil"/>
              <w:right w:val="nil"/>
            </w:tcBorders>
            <w:shd w:val="clear" w:color="auto" w:fill="auto"/>
            <w:noWrap/>
            <w:vAlign w:val="bottom"/>
            <w:hideMark/>
          </w:tcPr>
          <w:p w:rsidR="00371507" w:rsidRPr="00B87100" w:rsidRDefault="00371507" w:rsidP="0047402E">
            <w:pPr>
              <w:spacing w:after="0" w:line="240" w:lineRule="auto"/>
              <w:rPr>
                <w:rFonts w:ascii="Times New Roman" w:eastAsia="Times New Roman" w:hAnsi="Times New Roman" w:cs="Times New Roman"/>
                <w:color w:val="000000"/>
                <w:sz w:val="24"/>
                <w:szCs w:val="24"/>
                <w:lang w:eastAsia="sq-AL"/>
              </w:rPr>
            </w:pPr>
          </w:p>
        </w:tc>
        <w:tc>
          <w:tcPr>
            <w:tcW w:w="833" w:type="pct"/>
            <w:tcBorders>
              <w:top w:val="nil"/>
              <w:left w:val="nil"/>
              <w:bottom w:val="nil"/>
              <w:right w:val="nil"/>
            </w:tcBorders>
            <w:shd w:val="clear" w:color="auto" w:fill="auto"/>
            <w:noWrap/>
            <w:vAlign w:val="bottom"/>
            <w:hideMark/>
          </w:tcPr>
          <w:p w:rsidR="00371507" w:rsidRPr="00B87100" w:rsidRDefault="00371507" w:rsidP="0047402E">
            <w:pPr>
              <w:spacing w:after="0" w:line="240" w:lineRule="auto"/>
              <w:rPr>
                <w:rFonts w:ascii="Times New Roman" w:eastAsia="Times New Roman" w:hAnsi="Times New Roman" w:cs="Times New Roman"/>
                <w:color w:val="000000"/>
                <w:sz w:val="24"/>
                <w:szCs w:val="24"/>
                <w:lang w:eastAsia="sq-AL"/>
              </w:rPr>
            </w:pPr>
          </w:p>
        </w:tc>
        <w:tc>
          <w:tcPr>
            <w:tcW w:w="833" w:type="pct"/>
            <w:tcBorders>
              <w:top w:val="nil"/>
              <w:left w:val="nil"/>
              <w:bottom w:val="nil"/>
              <w:right w:val="nil"/>
            </w:tcBorders>
            <w:shd w:val="clear" w:color="auto" w:fill="auto"/>
            <w:noWrap/>
            <w:vAlign w:val="bottom"/>
            <w:hideMark/>
          </w:tcPr>
          <w:p w:rsidR="00371507" w:rsidRPr="00B87100" w:rsidRDefault="00371507" w:rsidP="0047402E">
            <w:pPr>
              <w:spacing w:after="0" w:line="240" w:lineRule="auto"/>
              <w:rPr>
                <w:rFonts w:ascii="Times New Roman" w:eastAsia="Times New Roman" w:hAnsi="Times New Roman" w:cs="Times New Roman"/>
                <w:color w:val="000000"/>
                <w:sz w:val="24"/>
                <w:szCs w:val="24"/>
                <w:lang w:eastAsia="sq-AL"/>
              </w:rPr>
            </w:pPr>
          </w:p>
        </w:tc>
        <w:tc>
          <w:tcPr>
            <w:tcW w:w="833" w:type="pct"/>
            <w:tcBorders>
              <w:top w:val="nil"/>
              <w:left w:val="nil"/>
              <w:bottom w:val="nil"/>
              <w:right w:val="nil"/>
            </w:tcBorders>
            <w:shd w:val="clear" w:color="auto" w:fill="auto"/>
            <w:noWrap/>
            <w:vAlign w:val="bottom"/>
            <w:hideMark/>
          </w:tcPr>
          <w:p w:rsidR="00371507" w:rsidRPr="00B87100" w:rsidRDefault="00371507" w:rsidP="0047402E">
            <w:pPr>
              <w:spacing w:after="0" w:line="240" w:lineRule="auto"/>
              <w:rPr>
                <w:rFonts w:ascii="Times New Roman" w:eastAsia="Times New Roman" w:hAnsi="Times New Roman" w:cs="Times New Roman"/>
                <w:color w:val="000000"/>
                <w:sz w:val="24"/>
                <w:szCs w:val="24"/>
                <w:lang w:eastAsia="sq-AL"/>
              </w:rPr>
            </w:pPr>
          </w:p>
        </w:tc>
        <w:tc>
          <w:tcPr>
            <w:tcW w:w="833" w:type="pct"/>
            <w:tcBorders>
              <w:top w:val="nil"/>
              <w:left w:val="nil"/>
              <w:bottom w:val="nil"/>
              <w:right w:val="nil"/>
            </w:tcBorders>
            <w:shd w:val="clear" w:color="auto" w:fill="auto"/>
            <w:noWrap/>
            <w:vAlign w:val="bottom"/>
            <w:hideMark/>
          </w:tcPr>
          <w:p w:rsidR="00371507" w:rsidRPr="00B87100" w:rsidRDefault="00371507" w:rsidP="0047402E">
            <w:pPr>
              <w:spacing w:after="0" w:line="240" w:lineRule="auto"/>
              <w:rPr>
                <w:rFonts w:ascii="Times New Roman" w:eastAsia="Times New Roman" w:hAnsi="Times New Roman" w:cs="Times New Roman"/>
                <w:color w:val="000000"/>
                <w:lang w:eastAsia="sq-AL"/>
              </w:rPr>
            </w:pPr>
          </w:p>
        </w:tc>
        <w:tc>
          <w:tcPr>
            <w:tcW w:w="833" w:type="pct"/>
            <w:tcBorders>
              <w:top w:val="nil"/>
              <w:left w:val="nil"/>
              <w:bottom w:val="nil"/>
              <w:right w:val="nil"/>
            </w:tcBorders>
            <w:shd w:val="clear" w:color="auto" w:fill="auto"/>
            <w:noWrap/>
            <w:vAlign w:val="bottom"/>
            <w:hideMark/>
          </w:tcPr>
          <w:p w:rsidR="00371507" w:rsidRPr="00B87100" w:rsidRDefault="00371507" w:rsidP="0047402E">
            <w:pPr>
              <w:spacing w:after="0" w:line="240" w:lineRule="auto"/>
              <w:rPr>
                <w:rFonts w:ascii="Times New Roman" w:eastAsia="Times New Roman" w:hAnsi="Times New Roman" w:cs="Times New Roman"/>
                <w:color w:val="000000"/>
                <w:sz w:val="24"/>
                <w:szCs w:val="24"/>
                <w:lang w:eastAsia="sq-AL"/>
              </w:rPr>
            </w:pPr>
          </w:p>
        </w:tc>
      </w:tr>
      <w:tr w:rsidR="00371507" w:rsidRPr="00B87100" w:rsidTr="006E26BE">
        <w:trPr>
          <w:trHeight w:val="405"/>
          <w:jc w:val="center"/>
        </w:trPr>
        <w:tc>
          <w:tcPr>
            <w:tcW w:w="5000" w:type="pct"/>
            <w:gridSpan w:val="6"/>
            <w:tcBorders>
              <w:top w:val="nil"/>
              <w:left w:val="nil"/>
              <w:bottom w:val="nil"/>
              <w:right w:val="nil"/>
            </w:tcBorders>
            <w:shd w:val="clear" w:color="auto" w:fill="auto"/>
            <w:noWrap/>
            <w:vAlign w:val="bottom"/>
            <w:hideMark/>
          </w:tcPr>
          <w:p w:rsidR="00371507" w:rsidRPr="00A5668F" w:rsidRDefault="00371507" w:rsidP="0047402E">
            <w:pPr>
              <w:spacing w:after="0" w:line="240" w:lineRule="auto"/>
              <w:jc w:val="center"/>
              <w:rPr>
                <w:rFonts w:ascii="Times New Roman" w:eastAsia="Times New Roman" w:hAnsi="Times New Roman" w:cs="Times New Roman"/>
                <w:b/>
                <w:bCs/>
                <w:color w:val="000000"/>
                <w:sz w:val="32"/>
                <w:szCs w:val="32"/>
                <w:lang w:eastAsia="sq-AL"/>
              </w:rPr>
            </w:pPr>
          </w:p>
          <w:p w:rsidR="00371507" w:rsidRPr="00A5668F" w:rsidRDefault="00371507" w:rsidP="0047402E">
            <w:pPr>
              <w:spacing w:after="0" w:line="240" w:lineRule="auto"/>
              <w:jc w:val="center"/>
              <w:rPr>
                <w:rFonts w:ascii="Times New Roman" w:eastAsia="Times New Roman" w:hAnsi="Times New Roman" w:cs="Times New Roman"/>
                <w:b/>
                <w:bCs/>
                <w:color w:val="000000"/>
                <w:sz w:val="32"/>
                <w:szCs w:val="32"/>
                <w:lang w:eastAsia="sq-AL"/>
              </w:rPr>
            </w:pPr>
          </w:p>
          <w:p w:rsidR="00371507" w:rsidRPr="00A5668F" w:rsidRDefault="00371507" w:rsidP="0047402E">
            <w:pPr>
              <w:spacing w:after="0" w:line="240" w:lineRule="auto"/>
              <w:jc w:val="center"/>
              <w:rPr>
                <w:rFonts w:ascii="Times New Roman" w:eastAsia="Times New Roman" w:hAnsi="Times New Roman" w:cs="Times New Roman"/>
                <w:b/>
                <w:bCs/>
                <w:color w:val="000000"/>
                <w:sz w:val="32"/>
                <w:szCs w:val="32"/>
                <w:lang w:eastAsia="sq-AL"/>
              </w:rPr>
            </w:pPr>
          </w:p>
          <w:p w:rsidR="00371507" w:rsidRPr="00A5668F" w:rsidRDefault="00371507" w:rsidP="0047402E">
            <w:pPr>
              <w:spacing w:after="0" w:line="240" w:lineRule="auto"/>
              <w:jc w:val="center"/>
              <w:rPr>
                <w:rFonts w:ascii="Times New Roman" w:eastAsia="Times New Roman" w:hAnsi="Times New Roman" w:cs="Times New Roman"/>
                <w:b/>
                <w:bCs/>
                <w:color w:val="000000"/>
                <w:sz w:val="32"/>
                <w:szCs w:val="32"/>
                <w:lang w:eastAsia="sq-AL"/>
              </w:rPr>
            </w:pPr>
          </w:p>
          <w:p w:rsidR="00371507" w:rsidRPr="00A5668F" w:rsidRDefault="00371507" w:rsidP="0047402E">
            <w:pPr>
              <w:spacing w:after="0" w:line="240" w:lineRule="auto"/>
              <w:jc w:val="center"/>
              <w:rPr>
                <w:rFonts w:ascii="Times New Roman" w:eastAsia="Times New Roman" w:hAnsi="Times New Roman" w:cs="Times New Roman"/>
                <w:b/>
                <w:bCs/>
                <w:color w:val="000000"/>
                <w:sz w:val="32"/>
                <w:szCs w:val="32"/>
                <w:lang w:eastAsia="sq-AL"/>
              </w:rPr>
            </w:pPr>
          </w:p>
          <w:p w:rsidR="00371507" w:rsidRPr="00A5668F" w:rsidRDefault="00371507" w:rsidP="0047402E">
            <w:pPr>
              <w:spacing w:after="0" w:line="240" w:lineRule="auto"/>
              <w:jc w:val="center"/>
              <w:rPr>
                <w:rFonts w:ascii="Times New Roman" w:eastAsia="Times New Roman" w:hAnsi="Times New Roman" w:cs="Times New Roman"/>
                <w:b/>
                <w:bCs/>
                <w:color w:val="000000"/>
                <w:sz w:val="32"/>
                <w:szCs w:val="32"/>
                <w:lang w:eastAsia="sq-AL"/>
              </w:rPr>
            </w:pPr>
          </w:p>
          <w:p w:rsidR="00371507" w:rsidRPr="00A5668F" w:rsidRDefault="00371507" w:rsidP="0047402E">
            <w:pPr>
              <w:spacing w:after="0" w:line="240" w:lineRule="auto"/>
              <w:jc w:val="center"/>
              <w:rPr>
                <w:rFonts w:ascii="Times New Roman" w:eastAsia="Times New Roman" w:hAnsi="Times New Roman" w:cs="Times New Roman"/>
                <w:b/>
                <w:bCs/>
                <w:color w:val="000000"/>
                <w:sz w:val="32"/>
                <w:szCs w:val="32"/>
                <w:lang w:eastAsia="sq-AL"/>
              </w:rPr>
            </w:pPr>
          </w:p>
          <w:p w:rsidR="00371507" w:rsidRPr="00A5668F" w:rsidRDefault="00371507" w:rsidP="0047402E">
            <w:pPr>
              <w:spacing w:after="0" w:line="240" w:lineRule="auto"/>
              <w:jc w:val="center"/>
              <w:rPr>
                <w:rFonts w:ascii="Times New Roman" w:eastAsia="Times New Roman" w:hAnsi="Times New Roman" w:cs="Times New Roman"/>
                <w:b/>
                <w:bCs/>
                <w:color w:val="000000"/>
                <w:sz w:val="32"/>
                <w:szCs w:val="32"/>
                <w:lang w:eastAsia="sq-AL"/>
              </w:rPr>
            </w:pPr>
          </w:p>
          <w:p w:rsidR="00371507" w:rsidRPr="00A5668F" w:rsidRDefault="00371507" w:rsidP="0047402E">
            <w:pPr>
              <w:spacing w:after="0" w:line="240" w:lineRule="auto"/>
              <w:jc w:val="center"/>
              <w:rPr>
                <w:rFonts w:ascii="Times New Roman" w:eastAsia="Times New Roman" w:hAnsi="Times New Roman" w:cs="Times New Roman"/>
                <w:b/>
                <w:bCs/>
                <w:color w:val="000000"/>
                <w:sz w:val="56"/>
                <w:szCs w:val="32"/>
                <w:lang w:eastAsia="sq-AL"/>
              </w:rPr>
            </w:pPr>
            <w:r w:rsidRPr="00A5668F">
              <w:rPr>
                <w:rFonts w:ascii="Times New Roman" w:eastAsia="Times New Roman" w:hAnsi="Times New Roman" w:cs="Times New Roman"/>
                <w:b/>
                <w:bCs/>
                <w:color w:val="000000"/>
                <w:sz w:val="56"/>
                <w:szCs w:val="32"/>
                <w:lang w:eastAsia="sq-AL"/>
              </w:rPr>
              <w:t>Pasqyrat Financiare</w:t>
            </w:r>
          </w:p>
          <w:p w:rsidR="00371507" w:rsidRPr="00A5668F" w:rsidRDefault="00371507" w:rsidP="0047402E">
            <w:pPr>
              <w:spacing w:after="0" w:line="240" w:lineRule="auto"/>
              <w:jc w:val="center"/>
              <w:rPr>
                <w:rFonts w:ascii="Times New Roman" w:eastAsia="Times New Roman" w:hAnsi="Times New Roman" w:cs="Times New Roman"/>
                <w:b/>
                <w:bCs/>
                <w:color w:val="000000"/>
                <w:sz w:val="32"/>
                <w:szCs w:val="32"/>
                <w:lang w:eastAsia="sq-AL"/>
              </w:rPr>
            </w:pPr>
          </w:p>
          <w:p w:rsidR="00371507" w:rsidRPr="00A5668F" w:rsidRDefault="00371507" w:rsidP="0047402E">
            <w:pPr>
              <w:spacing w:after="0" w:line="240" w:lineRule="auto"/>
              <w:jc w:val="center"/>
              <w:rPr>
                <w:rFonts w:ascii="Times New Roman" w:eastAsia="Times New Roman" w:hAnsi="Times New Roman" w:cs="Times New Roman"/>
                <w:b/>
                <w:bCs/>
                <w:color w:val="000000"/>
                <w:sz w:val="32"/>
                <w:szCs w:val="32"/>
                <w:lang w:eastAsia="sq-AL"/>
              </w:rPr>
            </w:pPr>
          </w:p>
          <w:p w:rsidR="00371507" w:rsidRPr="00B87100" w:rsidRDefault="00371507" w:rsidP="0047402E">
            <w:pPr>
              <w:spacing w:after="0" w:line="240" w:lineRule="auto"/>
              <w:jc w:val="center"/>
              <w:rPr>
                <w:rFonts w:ascii="Times New Roman" w:eastAsia="Times New Roman" w:hAnsi="Times New Roman" w:cs="Times New Roman"/>
                <w:b/>
                <w:bCs/>
                <w:color w:val="000000"/>
                <w:sz w:val="32"/>
                <w:szCs w:val="32"/>
                <w:lang w:eastAsia="sq-AL"/>
              </w:rPr>
            </w:pPr>
          </w:p>
        </w:tc>
      </w:tr>
      <w:tr w:rsidR="00371507" w:rsidRPr="00B87100" w:rsidTr="006E26BE">
        <w:trPr>
          <w:trHeight w:val="405"/>
          <w:jc w:val="center"/>
        </w:trPr>
        <w:tc>
          <w:tcPr>
            <w:tcW w:w="5000" w:type="pct"/>
            <w:gridSpan w:val="6"/>
            <w:tcBorders>
              <w:top w:val="nil"/>
              <w:left w:val="nil"/>
              <w:bottom w:val="nil"/>
              <w:right w:val="nil"/>
            </w:tcBorders>
            <w:shd w:val="clear" w:color="auto" w:fill="auto"/>
            <w:noWrap/>
            <w:vAlign w:val="bottom"/>
            <w:hideMark/>
          </w:tcPr>
          <w:p w:rsidR="00371507" w:rsidRPr="00B87100" w:rsidRDefault="00F36107" w:rsidP="00752036">
            <w:pPr>
              <w:spacing w:after="0" w:line="240" w:lineRule="auto"/>
              <w:jc w:val="center"/>
              <w:rPr>
                <w:rFonts w:ascii="Times New Roman" w:eastAsia="Times New Roman" w:hAnsi="Times New Roman" w:cs="Times New Roman"/>
                <w:b/>
                <w:bCs/>
                <w:color w:val="000000"/>
                <w:sz w:val="32"/>
                <w:szCs w:val="32"/>
                <w:lang w:eastAsia="sq-AL"/>
              </w:rPr>
            </w:pPr>
            <w:r>
              <w:rPr>
                <w:rFonts w:ascii="Times New Roman" w:eastAsia="Times New Roman" w:hAnsi="Times New Roman" w:cs="Times New Roman"/>
                <w:b/>
                <w:bCs/>
                <w:color w:val="000000"/>
                <w:sz w:val="32"/>
                <w:szCs w:val="32"/>
                <w:lang w:eastAsia="sq-AL"/>
              </w:rPr>
              <w:t>në datë 31 Dhjetor 202</w:t>
            </w:r>
            <w:r w:rsidR="00F6265B">
              <w:rPr>
                <w:rFonts w:ascii="Times New Roman" w:eastAsia="Times New Roman" w:hAnsi="Times New Roman" w:cs="Times New Roman"/>
                <w:b/>
                <w:bCs/>
                <w:color w:val="000000"/>
                <w:sz w:val="32"/>
                <w:szCs w:val="32"/>
                <w:lang w:eastAsia="sq-AL"/>
              </w:rPr>
              <w:t>2</w:t>
            </w:r>
            <w:bookmarkStart w:id="0" w:name="_GoBack"/>
            <w:bookmarkEnd w:id="0"/>
          </w:p>
        </w:tc>
      </w:tr>
    </w:tbl>
    <w:p w:rsidR="00371507" w:rsidRPr="00A5668F" w:rsidRDefault="00371507" w:rsidP="00371507">
      <w:pPr>
        <w:rPr>
          <w:rFonts w:ascii="Times New Roman" w:hAnsi="Times New Roman" w:cs="Times New Roman"/>
        </w:rPr>
      </w:pPr>
    </w:p>
    <w:p w:rsidR="00371507" w:rsidRPr="00A5668F" w:rsidRDefault="00371507" w:rsidP="00371507">
      <w:pPr>
        <w:rPr>
          <w:rFonts w:ascii="Times New Roman" w:hAnsi="Times New Roman" w:cs="Times New Roman"/>
        </w:rPr>
      </w:pPr>
    </w:p>
    <w:p w:rsidR="00371507" w:rsidRPr="00A5668F" w:rsidRDefault="00371507" w:rsidP="00371507">
      <w:pPr>
        <w:rPr>
          <w:rFonts w:ascii="Times New Roman" w:hAnsi="Times New Roman" w:cs="Times New Roman"/>
        </w:rPr>
      </w:pPr>
    </w:p>
    <w:p w:rsidR="00371507" w:rsidRPr="00A5668F" w:rsidRDefault="00371507" w:rsidP="00371507">
      <w:pPr>
        <w:rPr>
          <w:rFonts w:ascii="Times New Roman" w:hAnsi="Times New Roman" w:cs="Times New Roman"/>
        </w:rPr>
      </w:pPr>
    </w:p>
    <w:p w:rsidR="00371507" w:rsidRPr="00A5668F" w:rsidRDefault="00371507" w:rsidP="00371507">
      <w:pPr>
        <w:rPr>
          <w:rFonts w:ascii="Times New Roman" w:hAnsi="Times New Roman" w:cs="Times New Roman"/>
        </w:rPr>
      </w:pPr>
    </w:p>
    <w:p w:rsidR="00371507" w:rsidRPr="00A5668F" w:rsidRDefault="00371507" w:rsidP="00371507">
      <w:pPr>
        <w:rPr>
          <w:rFonts w:ascii="Times New Roman" w:hAnsi="Times New Roman" w:cs="Times New Roman"/>
        </w:rPr>
      </w:pPr>
    </w:p>
    <w:p w:rsidR="00371507" w:rsidRPr="00A5668F" w:rsidRDefault="00371507" w:rsidP="00371507">
      <w:pPr>
        <w:rPr>
          <w:rFonts w:ascii="Times New Roman" w:hAnsi="Times New Roman" w:cs="Times New Roman"/>
        </w:rPr>
      </w:pPr>
    </w:p>
    <w:p w:rsidR="00371507" w:rsidRPr="00A5668F" w:rsidRDefault="00371507" w:rsidP="00371507">
      <w:pPr>
        <w:rPr>
          <w:rFonts w:ascii="Times New Roman" w:hAnsi="Times New Roman" w:cs="Times New Roman"/>
        </w:rPr>
      </w:pPr>
    </w:p>
    <w:p w:rsidR="00371507" w:rsidRPr="00A5668F" w:rsidRDefault="00371507" w:rsidP="00371507">
      <w:pPr>
        <w:rPr>
          <w:rFonts w:ascii="Times New Roman" w:hAnsi="Times New Roman" w:cs="Times New Roman"/>
        </w:rPr>
      </w:pPr>
    </w:p>
    <w:p w:rsidR="00371507" w:rsidRPr="00A5668F" w:rsidRDefault="00371507" w:rsidP="00371507">
      <w:pPr>
        <w:rPr>
          <w:rFonts w:ascii="Times New Roman" w:hAnsi="Times New Roman" w:cs="Times New Roman"/>
        </w:rPr>
      </w:pPr>
    </w:p>
    <w:p w:rsidR="00371507" w:rsidRPr="00A5668F" w:rsidRDefault="00371507" w:rsidP="00371507">
      <w:pPr>
        <w:rPr>
          <w:rFonts w:ascii="Times New Roman" w:hAnsi="Times New Roman" w:cs="Times New Roman"/>
        </w:rPr>
      </w:pPr>
    </w:p>
    <w:p w:rsidR="00371507" w:rsidRPr="00A5668F" w:rsidRDefault="00371507" w:rsidP="00371507">
      <w:pPr>
        <w:rPr>
          <w:rFonts w:ascii="Times New Roman" w:hAnsi="Times New Roman" w:cs="Times New Roman"/>
        </w:rPr>
      </w:pPr>
    </w:p>
    <w:p w:rsidR="00371507" w:rsidRPr="00A5668F" w:rsidRDefault="00371507" w:rsidP="00371507">
      <w:pPr>
        <w:rPr>
          <w:rFonts w:ascii="Times New Roman" w:hAnsi="Times New Roman" w:cs="Times New Roman"/>
        </w:rPr>
      </w:pPr>
    </w:p>
    <w:p w:rsidR="00371507" w:rsidRPr="00A5668F" w:rsidRDefault="00371507" w:rsidP="00371507">
      <w:pPr>
        <w:rPr>
          <w:rFonts w:ascii="Times New Roman" w:hAnsi="Times New Roman" w:cs="Times New Roman"/>
        </w:rPr>
      </w:pPr>
    </w:p>
    <w:p w:rsidR="00371507" w:rsidRDefault="00371507" w:rsidP="00371507">
      <w:pPr>
        <w:rPr>
          <w:rFonts w:ascii="Times New Roman" w:hAnsi="Times New Roman" w:cs="Times New Roman"/>
        </w:rPr>
      </w:pPr>
    </w:p>
    <w:p w:rsidR="00371507" w:rsidRDefault="00371507" w:rsidP="00371507">
      <w:pPr>
        <w:rPr>
          <w:rFonts w:ascii="Times New Roman" w:hAnsi="Times New Roman" w:cs="Times New Roman"/>
        </w:rPr>
      </w:pPr>
    </w:p>
    <w:p w:rsidR="00371507" w:rsidRDefault="00371507" w:rsidP="00371507">
      <w:pPr>
        <w:rPr>
          <w:rFonts w:ascii="Times New Roman" w:hAnsi="Times New Roman" w:cs="Times New Roman"/>
        </w:rPr>
      </w:pPr>
    </w:p>
    <w:p w:rsidR="00371507" w:rsidRDefault="00371507" w:rsidP="00371507">
      <w:pPr>
        <w:rPr>
          <w:rFonts w:ascii="Times New Roman" w:hAnsi="Times New Roman" w:cs="Times New Roman"/>
        </w:rPr>
      </w:pPr>
    </w:p>
    <w:p w:rsidR="00371507" w:rsidRPr="0009397D" w:rsidRDefault="00371507" w:rsidP="00371507">
      <w:pPr>
        <w:jc w:val="center"/>
        <w:rPr>
          <w:rFonts w:ascii="Times New Roman" w:eastAsia="Times New Roman" w:hAnsi="Times New Roman" w:cs="Times New Roman"/>
          <w:b/>
          <w:color w:val="000000"/>
          <w:sz w:val="32"/>
          <w:szCs w:val="32"/>
          <w:lang w:eastAsia="sq-AL"/>
        </w:rPr>
      </w:pPr>
      <w:r w:rsidRPr="0009397D">
        <w:rPr>
          <w:rFonts w:ascii="Times New Roman" w:eastAsia="Times New Roman" w:hAnsi="Times New Roman" w:cs="Times New Roman"/>
          <w:b/>
          <w:color w:val="000000"/>
          <w:sz w:val="32"/>
          <w:szCs w:val="32"/>
          <w:lang w:eastAsia="sq-AL"/>
        </w:rPr>
        <w:lastRenderedPageBreak/>
        <w:t>Përmbajtja</w:t>
      </w:r>
    </w:p>
    <w:p w:rsidR="00371507" w:rsidRDefault="00371507" w:rsidP="00371507">
      <w:pPr>
        <w:pStyle w:val="PRMBAJTJA1"/>
        <w:tabs>
          <w:tab w:val="right" w:leader="dot" w:pos="9016"/>
        </w:tabs>
        <w:rPr>
          <w:rFonts w:ascii="Times New Roman" w:hAnsi="Times New Roman" w:cs="Times New Roman"/>
        </w:rPr>
      </w:pPr>
    </w:p>
    <w:p w:rsidR="002D1461" w:rsidRDefault="00310660">
      <w:pPr>
        <w:pStyle w:val="PRMBAJTJA1"/>
        <w:tabs>
          <w:tab w:val="right" w:leader="dot" w:pos="9016"/>
        </w:tabs>
        <w:rPr>
          <w:rFonts w:eastAsiaTheme="minorEastAsia" w:cstheme="minorBidi"/>
          <w:b w:val="0"/>
          <w:bCs w:val="0"/>
          <w:noProof/>
          <w:sz w:val="22"/>
          <w:szCs w:val="22"/>
          <w:lang w:eastAsia="sq-AL"/>
        </w:rPr>
      </w:pPr>
      <w:r>
        <w:rPr>
          <w:rFonts w:ascii="Times New Roman" w:hAnsi="Times New Roman" w:cs="Times New Roman"/>
          <w:b w:val="0"/>
          <w:bCs w:val="0"/>
          <w:i/>
          <w:iCs/>
        </w:rPr>
        <w:fldChar w:fldCharType="begin"/>
      </w:r>
      <w:r>
        <w:rPr>
          <w:rFonts w:ascii="Times New Roman" w:hAnsi="Times New Roman" w:cs="Times New Roman"/>
          <w:b w:val="0"/>
          <w:bCs w:val="0"/>
          <w:i/>
          <w:iCs/>
        </w:rPr>
        <w:instrText xml:space="preserve"> TOC \o "1-3" \h \z \u </w:instrText>
      </w:r>
      <w:r>
        <w:rPr>
          <w:rFonts w:ascii="Times New Roman" w:hAnsi="Times New Roman" w:cs="Times New Roman"/>
          <w:b w:val="0"/>
          <w:bCs w:val="0"/>
          <w:i/>
          <w:iCs/>
        </w:rPr>
        <w:fldChar w:fldCharType="separate"/>
      </w:r>
      <w:hyperlink w:anchor="_Toc124098050" w:history="1">
        <w:r w:rsidR="002D1461" w:rsidRPr="008B4E8C">
          <w:rPr>
            <w:rStyle w:val="Hiperlidhje"/>
            <w:rFonts w:ascii="Times New Roman" w:eastAsia="Times New Roman" w:hAnsi="Times New Roman" w:cs="Times New Roman"/>
            <w:noProof/>
            <w:lang w:eastAsia="sq-AL"/>
          </w:rPr>
          <w:t>Pasqyra e performancës</w:t>
        </w:r>
        <w:r w:rsidR="002D1461">
          <w:rPr>
            <w:noProof/>
            <w:webHidden/>
          </w:rPr>
          <w:tab/>
        </w:r>
        <w:r w:rsidR="002D1461">
          <w:rPr>
            <w:noProof/>
            <w:webHidden/>
          </w:rPr>
          <w:fldChar w:fldCharType="begin"/>
        </w:r>
        <w:r w:rsidR="002D1461">
          <w:rPr>
            <w:noProof/>
            <w:webHidden/>
          </w:rPr>
          <w:instrText xml:space="preserve"> PAGEREF _Toc124098050 \h </w:instrText>
        </w:r>
        <w:r w:rsidR="002D1461">
          <w:rPr>
            <w:noProof/>
            <w:webHidden/>
          </w:rPr>
        </w:r>
        <w:r w:rsidR="002D1461">
          <w:rPr>
            <w:noProof/>
            <w:webHidden/>
          </w:rPr>
          <w:fldChar w:fldCharType="separate"/>
        </w:r>
        <w:r w:rsidR="002D1461">
          <w:rPr>
            <w:noProof/>
            <w:webHidden/>
          </w:rPr>
          <w:t>3</w:t>
        </w:r>
        <w:r w:rsidR="002D1461">
          <w:rPr>
            <w:noProof/>
            <w:webHidden/>
          </w:rPr>
          <w:fldChar w:fldCharType="end"/>
        </w:r>
      </w:hyperlink>
    </w:p>
    <w:p w:rsidR="002D1461" w:rsidRDefault="007042B0">
      <w:pPr>
        <w:pStyle w:val="PRMBAJTJA1"/>
        <w:tabs>
          <w:tab w:val="right" w:leader="dot" w:pos="9016"/>
        </w:tabs>
        <w:rPr>
          <w:rFonts w:eastAsiaTheme="minorEastAsia" w:cstheme="minorBidi"/>
          <w:b w:val="0"/>
          <w:bCs w:val="0"/>
          <w:noProof/>
          <w:sz w:val="22"/>
          <w:szCs w:val="22"/>
          <w:lang w:eastAsia="sq-AL"/>
        </w:rPr>
      </w:pPr>
      <w:hyperlink w:anchor="_Toc124098051" w:history="1">
        <w:r w:rsidR="002D1461" w:rsidRPr="008B4E8C">
          <w:rPr>
            <w:rStyle w:val="Hiperlidhje"/>
            <w:rFonts w:ascii="Times New Roman" w:eastAsia="Times New Roman" w:hAnsi="Times New Roman" w:cs="Times New Roman"/>
            <w:noProof/>
            <w:lang w:eastAsia="sq-AL"/>
          </w:rPr>
          <w:t>Pasqyra e pozicionit financiar</w:t>
        </w:r>
        <w:r w:rsidR="002D1461">
          <w:rPr>
            <w:noProof/>
            <w:webHidden/>
          </w:rPr>
          <w:tab/>
        </w:r>
        <w:r w:rsidR="002D1461">
          <w:rPr>
            <w:noProof/>
            <w:webHidden/>
          </w:rPr>
          <w:fldChar w:fldCharType="begin"/>
        </w:r>
        <w:r w:rsidR="002D1461">
          <w:rPr>
            <w:noProof/>
            <w:webHidden/>
          </w:rPr>
          <w:instrText xml:space="preserve"> PAGEREF _Toc124098051 \h </w:instrText>
        </w:r>
        <w:r w:rsidR="002D1461">
          <w:rPr>
            <w:noProof/>
            <w:webHidden/>
          </w:rPr>
        </w:r>
        <w:r w:rsidR="002D1461">
          <w:rPr>
            <w:noProof/>
            <w:webHidden/>
          </w:rPr>
          <w:fldChar w:fldCharType="separate"/>
        </w:r>
        <w:r w:rsidR="002D1461">
          <w:rPr>
            <w:noProof/>
            <w:webHidden/>
          </w:rPr>
          <w:t>4</w:t>
        </w:r>
        <w:r w:rsidR="002D1461">
          <w:rPr>
            <w:noProof/>
            <w:webHidden/>
          </w:rPr>
          <w:fldChar w:fldCharType="end"/>
        </w:r>
      </w:hyperlink>
    </w:p>
    <w:p w:rsidR="002D1461" w:rsidRDefault="007042B0">
      <w:pPr>
        <w:pStyle w:val="PRMBAJTJA1"/>
        <w:tabs>
          <w:tab w:val="right" w:leader="dot" w:pos="9016"/>
        </w:tabs>
        <w:rPr>
          <w:rFonts w:eastAsiaTheme="minorEastAsia" w:cstheme="minorBidi"/>
          <w:b w:val="0"/>
          <w:bCs w:val="0"/>
          <w:noProof/>
          <w:sz w:val="22"/>
          <w:szCs w:val="22"/>
          <w:lang w:eastAsia="sq-AL"/>
        </w:rPr>
      </w:pPr>
      <w:hyperlink w:anchor="_Toc124098052" w:history="1">
        <w:r w:rsidR="002D1461" w:rsidRPr="008B4E8C">
          <w:rPr>
            <w:rStyle w:val="Hiperlidhje"/>
            <w:rFonts w:ascii="Times New Roman" w:eastAsia="Times New Roman" w:hAnsi="Times New Roman" w:cs="Times New Roman"/>
            <w:noProof/>
            <w:lang w:eastAsia="sq-AL"/>
          </w:rPr>
          <w:t>Pasqyra e ndryshimeve në kapitalin neto</w:t>
        </w:r>
        <w:r w:rsidR="002D1461">
          <w:rPr>
            <w:noProof/>
            <w:webHidden/>
          </w:rPr>
          <w:tab/>
        </w:r>
        <w:r w:rsidR="002D1461">
          <w:rPr>
            <w:noProof/>
            <w:webHidden/>
          </w:rPr>
          <w:fldChar w:fldCharType="begin"/>
        </w:r>
        <w:r w:rsidR="002D1461">
          <w:rPr>
            <w:noProof/>
            <w:webHidden/>
          </w:rPr>
          <w:instrText xml:space="preserve"> PAGEREF _Toc124098052 \h </w:instrText>
        </w:r>
        <w:r w:rsidR="002D1461">
          <w:rPr>
            <w:noProof/>
            <w:webHidden/>
          </w:rPr>
        </w:r>
        <w:r w:rsidR="002D1461">
          <w:rPr>
            <w:noProof/>
            <w:webHidden/>
          </w:rPr>
          <w:fldChar w:fldCharType="separate"/>
        </w:r>
        <w:r w:rsidR="002D1461">
          <w:rPr>
            <w:noProof/>
            <w:webHidden/>
          </w:rPr>
          <w:t>5</w:t>
        </w:r>
        <w:r w:rsidR="002D1461">
          <w:rPr>
            <w:noProof/>
            <w:webHidden/>
          </w:rPr>
          <w:fldChar w:fldCharType="end"/>
        </w:r>
      </w:hyperlink>
    </w:p>
    <w:p w:rsidR="002D1461" w:rsidRDefault="007042B0">
      <w:pPr>
        <w:pStyle w:val="PRMBAJTJA1"/>
        <w:tabs>
          <w:tab w:val="right" w:leader="dot" w:pos="9016"/>
        </w:tabs>
        <w:rPr>
          <w:rFonts w:eastAsiaTheme="minorEastAsia" w:cstheme="minorBidi"/>
          <w:b w:val="0"/>
          <w:bCs w:val="0"/>
          <w:noProof/>
          <w:sz w:val="22"/>
          <w:szCs w:val="22"/>
          <w:lang w:eastAsia="sq-AL"/>
        </w:rPr>
      </w:pPr>
      <w:hyperlink w:anchor="_Toc124098053" w:history="1">
        <w:r w:rsidR="002D1461" w:rsidRPr="008B4E8C">
          <w:rPr>
            <w:rStyle w:val="Hiperlidhje"/>
            <w:rFonts w:ascii="Times New Roman" w:eastAsia="Times New Roman" w:hAnsi="Times New Roman" w:cs="Times New Roman"/>
            <w:noProof/>
            <w:lang w:eastAsia="sq-AL"/>
          </w:rPr>
          <w:t>Pasqyra e fluksit të mjeteve monetare</w:t>
        </w:r>
        <w:r w:rsidR="002D1461">
          <w:rPr>
            <w:noProof/>
            <w:webHidden/>
          </w:rPr>
          <w:tab/>
        </w:r>
        <w:r w:rsidR="002D1461">
          <w:rPr>
            <w:noProof/>
            <w:webHidden/>
          </w:rPr>
          <w:fldChar w:fldCharType="begin"/>
        </w:r>
        <w:r w:rsidR="002D1461">
          <w:rPr>
            <w:noProof/>
            <w:webHidden/>
          </w:rPr>
          <w:instrText xml:space="preserve"> PAGEREF _Toc124098053 \h </w:instrText>
        </w:r>
        <w:r w:rsidR="002D1461">
          <w:rPr>
            <w:noProof/>
            <w:webHidden/>
          </w:rPr>
        </w:r>
        <w:r w:rsidR="002D1461">
          <w:rPr>
            <w:noProof/>
            <w:webHidden/>
          </w:rPr>
          <w:fldChar w:fldCharType="separate"/>
        </w:r>
        <w:r w:rsidR="002D1461">
          <w:rPr>
            <w:noProof/>
            <w:webHidden/>
          </w:rPr>
          <w:t>6</w:t>
        </w:r>
        <w:r w:rsidR="002D1461">
          <w:rPr>
            <w:noProof/>
            <w:webHidden/>
          </w:rPr>
          <w:fldChar w:fldCharType="end"/>
        </w:r>
      </w:hyperlink>
    </w:p>
    <w:p w:rsidR="002D1461" w:rsidRDefault="007042B0">
      <w:pPr>
        <w:pStyle w:val="PRMBAJTJA1"/>
        <w:tabs>
          <w:tab w:val="right" w:leader="dot" w:pos="9016"/>
        </w:tabs>
        <w:rPr>
          <w:rFonts w:eastAsiaTheme="minorEastAsia" w:cstheme="minorBidi"/>
          <w:b w:val="0"/>
          <w:bCs w:val="0"/>
          <w:noProof/>
          <w:sz w:val="22"/>
          <w:szCs w:val="22"/>
          <w:lang w:eastAsia="sq-AL"/>
        </w:rPr>
      </w:pPr>
      <w:hyperlink w:anchor="_Toc124098054" w:history="1">
        <w:r w:rsidR="002D1461" w:rsidRPr="008B4E8C">
          <w:rPr>
            <w:rStyle w:val="Hiperlidhje"/>
            <w:rFonts w:ascii="Times New Roman" w:eastAsia="Times New Roman" w:hAnsi="Times New Roman" w:cs="Times New Roman"/>
            <w:noProof/>
            <w:lang w:eastAsia="sq-AL"/>
          </w:rPr>
          <w:t>Politikat kontabël dhe shënimet shpjeguese në pasqyrat financiare</w:t>
        </w:r>
        <w:r w:rsidR="002D1461">
          <w:rPr>
            <w:noProof/>
            <w:webHidden/>
          </w:rPr>
          <w:tab/>
        </w:r>
        <w:r w:rsidR="002D1461">
          <w:rPr>
            <w:noProof/>
            <w:webHidden/>
          </w:rPr>
          <w:fldChar w:fldCharType="begin"/>
        </w:r>
        <w:r w:rsidR="002D1461">
          <w:rPr>
            <w:noProof/>
            <w:webHidden/>
          </w:rPr>
          <w:instrText xml:space="preserve"> PAGEREF _Toc124098054 \h </w:instrText>
        </w:r>
        <w:r w:rsidR="002D1461">
          <w:rPr>
            <w:noProof/>
            <w:webHidden/>
          </w:rPr>
        </w:r>
        <w:r w:rsidR="002D1461">
          <w:rPr>
            <w:noProof/>
            <w:webHidden/>
          </w:rPr>
          <w:fldChar w:fldCharType="separate"/>
        </w:r>
        <w:r w:rsidR="002D1461">
          <w:rPr>
            <w:noProof/>
            <w:webHidden/>
          </w:rPr>
          <w:t>7</w:t>
        </w:r>
        <w:r w:rsidR="002D1461">
          <w:rPr>
            <w:noProof/>
            <w:webHidden/>
          </w:rPr>
          <w:fldChar w:fldCharType="end"/>
        </w:r>
      </w:hyperlink>
    </w:p>
    <w:p w:rsidR="002D1461" w:rsidRDefault="007042B0">
      <w:pPr>
        <w:pStyle w:val="PRMBAJTJA2"/>
        <w:tabs>
          <w:tab w:val="left" w:pos="660"/>
          <w:tab w:val="right" w:leader="dot" w:pos="9016"/>
        </w:tabs>
        <w:rPr>
          <w:rFonts w:eastAsiaTheme="minorEastAsia" w:cstheme="minorBidi"/>
          <w:i w:val="0"/>
          <w:iCs w:val="0"/>
          <w:noProof/>
          <w:sz w:val="22"/>
          <w:szCs w:val="22"/>
          <w:lang w:eastAsia="sq-AL"/>
        </w:rPr>
      </w:pPr>
      <w:hyperlink w:anchor="_Toc124098055" w:history="1">
        <w:r w:rsidR="002D1461" w:rsidRPr="008B4E8C">
          <w:rPr>
            <w:rStyle w:val="Hiperlidhje"/>
            <w:rFonts w:ascii="Arial" w:hAnsi="Arial" w:cs="Arial"/>
            <w:b/>
            <w:noProof/>
          </w:rPr>
          <w:t>1</w:t>
        </w:r>
        <w:r w:rsidR="002D1461">
          <w:rPr>
            <w:rFonts w:eastAsiaTheme="minorEastAsia" w:cstheme="minorBidi"/>
            <w:i w:val="0"/>
            <w:iCs w:val="0"/>
            <w:noProof/>
            <w:sz w:val="22"/>
            <w:szCs w:val="22"/>
            <w:lang w:eastAsia="sq-AL"/>
          </w:rPr>
          <w:tab/>
        </w:r>
        <w:r w:rsidR="002D1461" w:rsidRPr="008B4E8C">
          <w:rPr>
            <w:rStyle w:val="Hiperlidhje"/>
            <w:rFonts w:ascii="Times New Roman" w:hAnsi="Times New Roman" w:cs="Times New Roman"/>
            <w:b/>
            <w:noProof/>
          </w:rPr>
          <w:t>Informacion i përgjithshëm</w:t>
        </w:r>
        <w:r w:rsidR="002D1461">
          <w:rPr>
            <w:noProof/>
            <w:webHidden/>
          </w:rPr>
          <w:tab/>
        </w:r>
        <w:r w:rsidR="002D1461">
          <w:rPr>
            <w:noProof/>
            <w:webHidden/>
          </w:rPr>
          <w:fldChar w:fldCharType="begin"/>
        </w:r>
        <w:r w:rsidR="002D1461">
          <w:rPr>
            <w:noProof/>
            <w:webHidden/>
          </w:rPr>
          <w:instrText xml:space="preserve"> PAGEREF _Toc124098055 \h </w:instrText>
        </w:r>
        <w:r w:rsidR="002D1461">
          <w:rPr>
            <w:noProof/>
            <w:webHidden/>
          </w:rPr>
        </w:r>
        <w:r w:rsidR="002D1461">
          <w:rPr>
            <w:noProof/>
            <w:webHidden/>
          </w:rPr>
          <w:fldChar w:fldCharType="separate"/>
        </w:r>
        <w:r w:rsidR="002D1461">
          <w:rPr>
            <w:noProof/>
            <w:webHidden/>
          </w:rPr>
          <w:t>7</w:t>
        </w:r>
        <w:r w:rsidR="002D1461">
          <w:rPr>
            <w:noProof/>
            <w:webHidden/>
          </w:rPr>
          <w:fldChar w:fldCharType="end"/>
        </w:r>
      </w:hyperlink>
    </w:p>
    <w:p w:rsidR="002D1461" w:rsidRDefault="007042B0">
      <w:pPr>
        <w:pStyle w:val="PRMBAJTJA2"/>
        <w:tabs>
          <w:tab w:val="left" w:pos="660"/>
          <w:tab w:val="right" w:leader="dot" w:pos="9016"/>
        </w:tabs>
        <w:rPr>
          <w:rFonts w:eastAsiaTheme="minorEastAsia" w:cstheme="minorBidi"/>
          <w:i w:val="0"/>
          <w:iCs w:val="0"/>
          <w:noProof/>
          <w:sz w:val="22"/>
          <w:szCs w:val="22"/>
          <w:lang w:eastAsia="sq-AL"/>
        </w:rPr>
      </w:pPr>
      <w:hyperlink w:anchor="_Toc124098056" w:history="1">
        <w:r w:rsidR="002D1461" w:rsidRPr="008B4E8C">
          <w:rPr>
            <w:rStyle w:val="Hiperlidhje"/>
            <w:rFonts w:ascii="Arial" w:hAnsi="Arial" w:cs="Arial"/>
            <w:b/>
            <w:noProof/>
          </w:rPr>
          <w:t>2</w:t>
        </w:r>
        <w:r w:rsidR="002D1461">
          <w:rPr>
            <w:rFonts w:eastAsiaTheme="minorEastAsia" w:cstheme="minorBidi"/>
            <w:i w:val="0"/>
            <w:iCs w:val="0"/>
            <w:noProof/>
            <w:sz w:val="22"/>
            <w:szCs w:val="22"/>
            <w:lang w:eastAsia="sq-AL"/>
          </w:rPr>
          <w:tab/>
        </w:r>
        <w:r w:rsidR="002D1461" w:rsidRPr="008B4E8C">
          <w:rPr>
            <w:rStyle w:val="Hiperlidhje"/>
            <w:rFonts w:ascii="Times New Roman" w:hAnsi="Times New Roman" w:cs="Times New Roman"/>
            <w:b/>
            <w:noProof/>
          </w:rPr>
          <w:t>Baza e përgatitjes dhe politikat kontabël</w:t>
        </w:r>
        <w:r w:rsidR="002D1461">
          <w:rPr>
            <w:noProof/>
            <w:webHidden/>
          </w:rPr>
          <w:tab/>
        </w:r>
        <w:r w:rsidR="002D1461">
          <w:rPr>
            <w:noProof/>
            <w:webHidden/>
          </w:rPr>
          <w:fldChar w:fldCharType="begin"/>
        </w:r>
        <w:r w:rsidR="002D1461">
          <w:rPr>
            <w:noProof/>
            <w:webHidden/>
          </w:rPr>
          <w:instrText xml:space="preserve"> PAGEREF _Toc124098056 \h </w:instrText>
        </w:r>
        <w:r w:rsidR="002D1461">
          <w:rPr>
            <w:noProof/>
            <w:webHidden/>
          </w:rPr>
        </w:r>
        <w:r w:rsidR="002D1461">
          <w:rPr>
            <w:noProof/>
            <w:webHidden/>
          </w:rPr>
          <w:fldChar w:fldCharType="separate"/>
        </w:r>
        <w:r w:rsidR="002D1461">
          <w:rPr>
            <w:noProof/>
            <w:webHidden/>
          </w:rPr>
          <w:t>7</w:t>
        </w:r>
        <w:r w:rsidR="002D1461">
          <w:rPr>
            <w:noProof/>
            <w:webHidden/>
          </w:rPr>
          <w:fldChar w:fldCharType="end"/>
        </w:r>
      </w:hyperlink>
    </w:p>
    <w:p w:rsidR="002D1461" w:rsidRDefault="007042B0">
      <w:pPr>
        <w:pStyle w:val="PRMBAJTJA2"/>
        <w:tabs>
          <w:tab w:val="left" w:pos="660"/>
          <w:tab w:val="right" w:leader="dot" w:pos="9016"/>
        </w:tabs>
        <w:rPr>
          <w:rFonts w:eastAsiaTheme="minorEastAsia" w:cstheme="minorBidi"/>
          <w:i w:val="0"/>
          <w:iCs w:val="0"/>
          <w:noProof/>
          <w:sz w:val="22"/>
          <w:szCs w:val="22"/>
          <w:lang w:eastAsia="sq-AL"/>
        </w:rPr>
      </w:pPr>
      <w:hyperlink w:anchor="_Toc124098057" w:history="1">
        <w:r w:rsidR="002D1461" w:rsidRPr="008B4E8C">
          <w:rPr>
            <w:rStyle w:val="Hiperlidhje"/>
            <w:rFonts w:ascii="Arial" w:hAnsi="Arial" w:cs="Arial"/>
            <w:b/>
            <w:noProof/>
          </w:rPr>
          <w:t>3</w:t>
        </w:r>
        <w:r w:rsidR="002D1461">
          <w:rPr>
            <w:rFonts w:eastAsiaTheme="minorEastAsia" w:cstheme="minorBidi"/>
            <w:i w:val="0"/>
            <w:iCs w:val="0"/>
            <w:noProof/>
            <w:sz w:val="22"/>
            <w:szCs w:val="22"/>
            <w:lang w:eastAsia="sq-AL"/>
          </w:rPr>
          <w:tab/>
        </w:r>
        <w:r w:rsidR="002D1461" w:rsidRPr="008B4E8C">
          <w:rPr>
            <w:rStyle w:val="Hiperlidhje"/>
            <w:rFonts w:ascii="Times New Roman" w:hAnsi="Times New Roman" w:cs="Times New Roman"/>
            <w:b/>
            <w:noProof/>
          </w:rPr>
          <w:t>Ofrim shërbime administrative</w:t>
        </w:r>
        <w:r w:rsidR="002D1461">
          <w:rPr>
            <w:noProof/>
            <w:webHidden/>
          </w:rPr>
          <w:tab/>
        </w:r>
        <w:r w:rsidR="002D1461">
          <w:rPr>
            <w:noProof/>
            <w:webHidden/>
          </w:rPr>
          <w:fldChar w:fldCharType="begin"/>
        </w:r>
        <w:r w:rsidR="002D1461">
          <w:rPr>
            <w:noProof/>
            <w:webHidden/>
          </w:rPr>
          <w:instrText xml:space="preserve"> PAGEREF _Toc124098057 \h </w:instrText>
        </w:r>
        <w:r w:rsidR="002D1461">
          <w:rPr>
            <w:noProof/>
            <w:webHidden/>
          </w:rPr>
        </w:r>
        <w:r w:rsidR="002D1461">
          <w:rPr>
            <w:noProof/>
            <w:webHidden/>
          </w:rPr>
          <w:fldChar w:fldCharType="separate"/>
        </w:r>
        <w:r w:rsidR="002D1461">
          <w:rPr>
            <w:noProof/>
            <w:webHidden/>
          </w:rPr>
          <w:t>8</w:t>
        </w:r>
        <w:r w:rsidR="002D1461">
          <w:rPr>
            <w:noProof/>
            <w:webHidden/>
          </w:rPr>
          <w:fldChar w:fldCharType="end"/>
        </w:r>
      </w:hyperlink>
    </w:p>
    <w:p w:rsidR="002D1461" w:rsidRDefault="007042B0">
      <w:pPr>
        <w:pStyle w:val="PRMBAJTJA2"/>
        <w:tabs>
          <w:tab w:val="left" w:pos="660"/>
          <w:tab w:val="right" w:leader="dot" w:pos="9016"/>
        </w:tabs>
        <w:rPr>
          <w:rFonts w:eastAsiaTheme="minorEastAsia" w:cstheme="minorBidi"/>
          <w:i w:val="0"/>
          <w:iCs w:val="0"/>
          <w:noProof/>
          <w:sz w:val="22"/>
          <w:szCs w:val="22"/>
          <w:lang w:eastAsia="sq-AL"/>
        </w:rPr>
      </w:pPr>
      <w:hyperlink w:anchor="_Toc124098058" w:history="1">
        <w:r w:rsidR="002D1461" w:rsidRPr="008B4E8C">
          <w:rPr>
            <w:rStyle w:val="Hiperlidhje"/>
            <w:rFonts w:ascii="Arial" w:hAnsi="Arial" w:cs="Arial"/>
            <w:b/>
            <w:noProof/>
          </w:rPr>
          <w:t>4</w:t>
        </w:r>
        <w:r w:rsidR="002D1461">
          <w:rPr>
            <w:rFonts w:eastAsiaTheme="minorEastAsia" w:cstheme="minorBidi"/>
            <w:i w:val="0"/>
            <w:iCs w:val="0"/>
            <w:noProof/>
            <w:sz w:val="22"/>
            <w:szCs w:val="22"/>
            <w:lang w:eastAsia="sq-AL"/>
          </w:rPr>
          <w:tab/>
        </w:r>
        <w:r w:rsidR="002D1461" w:rsidRPr="008B4E8C">
          <w:rPr>
            <w:rStyle w:val="Hiperlidhje"/>
            <w:rFonts w:ascii="Times New Roman" w:hAnsi="Times New Roman" w:cs="Times New Roman"/>
            <w:b/>
            <w:noProof/>
          </w:rPr>
          <w:t>Shpenzime të personelit</w:t>
        </w:r>
        <w:r w:rsidR="002D1461">
          <w:rPr>
            <w:noProof/>
            <w:webHidden/>
          </w:rPr>
          <w:tab/>
        </w:r>
        <w:r w:rsidR="002D1461">
          <w:rPr>
            <w:noProof/>
            <w:webHidden/>
          </w:rPr>
          <w:fldChar w:fldCharType="begin"/>
        </w:r>
        <w:r w:rsidR="002D1461">
          <w:rPr>
            <w:noProof/>
            <w:webHidden/>
          </w:rPr>
          <w:instrText xml:space="preserve"> PAGEREF _Toc124098058 \h </w:instrText>
        </w:r>
        <w:r w:rsidR="002D1461">
          <w:rPr>
            <w:noProof/>
            <w:webHidden/>
          </w:rPr>
        </w:r>
        <w:r w:rsidR="002D1461">
          <w:rPr>
            <w:noProof/>
            <w:webHidden/>
          </w:rPr>
          <w:fldChar w:fldCharType="separate"/>
        </w:r>
        <w:r w:rsidR="002D1461">
          <w:rPr>
            <w:noProof/>
            <w:webHidden/>
          </w:rPr>
          <w:t>8</w:t>
        </w:r>
        <w:r w:rsidR="002D1461">
          <w:rPr>
            <w:noProof/>
            <w:webHidden/>
          </w:rPr>
          <w:fldChar w:fldCharType="end"/>
        </w:r>
      </w:hyperlink>
    </w:p>
    <w:p w:rsidR="002D1461" w:rsidRDefault="007042B0">
      <w:pPr>
        <w:pStyle w:val="PRMBAJTJA2"/>
        <w:tabs>
          <w:tab w:val="left" w:pos="660"/>
          <w:tab w:val="right" w:leader="dot" w:pos="9016"/>
        </w:tabs>
        <w:rPr>
          <w:rFonts w:eastAsiaTheme="minorEastAsia" w:cstheme="minorBidi"/>
          <w:i w:val="0"/>
          <w:iCs w:val="0"/>
          <w:noProof/>
          <w:sz w:val="22"/>
          <w:szCs w:val="22"/>
          <w:lang w:eastAsia="sq-AL"/>
        </w:rPr>
      </w:pPr>
      <w:hyperlink w:anchor="_Toc124098059" w:history="1">
        <w:r w:rsidR="002D1461" w:rsidRPr="008B4E8C">
          <w:rPr>
            <w:rStyle w:val="Hiperlidhje"/>
            <w:rFonts w:ascii="Arial" w:hAnsi="Arial" w:cs="Arial"/>
            <w:b/>
            <w:noProof/>
          </w:rPr>
          <w:t>5</w:t>
        </w:r>
        <w:r w:rsidR="002D1461">
          <w:rPr>
            <w:rFonts w:eastAsiaTheme="minorEastAsia" w:cstheme="minorBidi"/>
            <w:i w:val="0"/>
            <w:iCs w:val="0"/>
            <w:noProof/>
            <w:sz w:val="22"/>
            <w:szCs w:val="22"/>
            <w:lang w:eastAsia="sq-AL"/>
          </w:rPr>
          <w:tab/>
        </w:r>
        <w:r w:rsidR="002D1461" w:rsidRPr="008B4E8C">
          <w:rPr>
            <w:rStyle w:val="Hiperlidhje"/>
            <w:rFonts w:ascii="Times New Roman" w:hAnsi="Times New Roman" w:cs="Times New Roman"/>
            <w:b/>
            <w:noProof/>
          </w:rPr>
          <w:t>Shpenzime të tjera shfrytëzimi</w:t>
        </w:r>
        <w:r w:rsidR="002D1461">
          <w:rPr>
            <w:noProof/>
            <w:webHidden/>
          </w:rPr>
          <w:tab/>
        </w:r>
        <w:r w:rsidR="002D1461">
          <w:rPr>
            <w:noProof/>
            <w:webHidden/>
          </w:rPr>
          <w:fldChar w:fldCharType="begin"/>
        </w:r>
        <w:r w:rsidR="002D1461">
          <w:rPr>
            <w:noProof/>
            <w:webHidden/>
          </w:rPr>
          <w:instrText xml:space="preserve"> PAGEREF _Toc124098059 \h </w:instrText>
        </w:r>
        <w:r w:rsidR="002D1461">
          <w:rPr>
            <w:noProof/>
            <w:webHidden/>
          </w:rPr>
        </w:r>
        <w:r w:rsidR="002D1461">
          <w:rPr>
            <w:noProof/>
            <w:webHidden/>
          </w:rPr>
          <w:fldChar w:fldCharType="separate"/>
        </w:r>
        <w:r w:rsidR="002D1461">
          <w:rPr>
            <w:noProof/>
            <w:webHidden/>
          </w:rPr>
          <w:t>9</w:t>
        </w:r>
        <w:r w:rsidR="002D1461">
          <w:rPr>
            <w:noProof/>
            <w:webHidden/>
          </w:rPr>
          <w:fldChar w:fldCharType="end"/>
        </w:r>
      </w:hyperlink>
    </w:p>
    <w:p w:rsidR="002D1461" w:rsidRDefault="007042B0">
      <w:pPr>
        <w:pStyle w:val="PRMBAJTJA2"/>
        <w:tabs>
          <w:tab w:val="left" w:pos="660"/>
          <w:tab w:val="right" w:leader="dot" w:pos="9016"/>
        </w:tabs>
        <w:rPr>
          <w:rFonts w:eastAsiaTheme="minorEastAsia" w:cstheme="minorBidi"/>
          <w:i w:val="0"/>
          <w:iCs w:val="0"/>
          <w:noProof/>
          <w:sz w:val="22"/>
          <w:szCs w:val="22"/>
          <w:lang w:eastAsia="sq-AL"/>
        </w:rPr>
      </w:pPr>
      <w:hyperlink w:anchor="_Toc124098060" w:history="1">
        <w:r w:rsidR="002D1461" w:rsidRPr="008B4E8C">
          <w:rPr>
            <w:rStyle w:val="Hiperlidhje"/>
            <w:rFonts w:ascii="Arial" w:hAnsi="Arial" w:cs="Arial"/>
            <w:b/>
            <w:noProof/>
          </w:rPr>
          <w:t>6</w:t>
        </w:r>
        <w:r w:rsidR="002D1461">
          <w:rPr>
            <w:rFonts w:eastAsiaTheme="minorEastAsia" w:cstheme="minorBidi"/>
            <w:i w:val="0"/>
            <w:iCs w:val="0"/>
            <w:noProof/>
            <w:sz w:val="22"/>
            <w:szCs w:val="22"/>
            <w:lang w:eastAsia="sq-AL"/>
          </w:rPr>
          <w:tab/>
        </w:r>
        <w:r w:rsidR="002D1461" w:rsidRPr="008B4E8C">
          <w:rPr>
            <w:rStyle w:val="Hiperlidhje"/>
            <w:rFonts w:ascii="Times New Roman" w:hAnsi="Times New Roman" w:cs="Times New Roman"/>
            <w:b/>
            <w:noProof/>
          </w:rPr>
          <w:t>Rezultati i periudhës</w:t>
        </w:r>
        <w:r w:rsidR="002D1461">
          <w:rPr>
            <w:noProof/>
            <w:webHidden/>
          </w:rPr>
          <w:tab/>
        </w:r>
        <w:r w:rsidR="002D1461">
          <w:rPr>
            <w:noProof/>
            <w:webHidden/>
          </w:rPr>
          <w:fldChar w:fldCharType="begin"/>
        </w:r>
        <w:r w:rsidR="002D1461">
          <w:rPr>
            <w:noProof/>
            <w:webHidden/>
          </w:rPr>
          <w:instrText xml:space="preserve"> PAGEREF _Toc124098060 \h </w:instrText>
        </w:r>
        <w:r w:rsidR="002D1461">
          <w:rPr>
            <w:noProof/>
            <w:webHidden/>
          </w:rPr>
        </w:r>
        <w:r w:rsidR="002D1461">
          <w:rPr>
            <w:noProof/>
            <w:webHidden/>
          </w:rPr>
          <w:fldChar w:fldCharType="separate"/>
        </w:r>
        <w:r w:rsidR="002D1461">
          <w:rPr>
            <w:noProof/>
            <w:webHidden/>
          </w:rPr>
          <w:t>9</w:t>
        </w:r>
        <w:r w:rsidR="002D1461">
          <w:rPr>
            <w:noProof/>
            <w:webHidden/>
          </w:rPr>
          <w:fldChar w:fldCharType="end"/>
        </w:r>
      </w:hyperlink>
    </w:p>
    <w:p w:rsidR="002D1461" w:rsidRDefault="007042B0">
      <w:pPr>
        <w:pStyle w:val="PRMBAJTJA2"/>
        <w:tabs>
          <w:tab w:val="left" w:pos="660"/>
          <w:tab w:val="right" w:leader="dot" w:pos="9016"/>
        </w:tabs>
        <w:rPr>
          <w:rFonts w:eastAsiaTheme="minorEastAsia" w:cstheme="minorBidi"/>
          <w:i w:val="0"/>
          <w:iCs w:val="0"/>
          <w:noProof/>
          <w:sz w:val="22"/>
          <w:szCs w:val="22"/>
          <w:lang w:eastAsia="sq-AL"/>
        </w:rPr>
      </w:pPr>
      <w:hyperlink w:anchor="_Toc124098061" w:history="1">
        <w:r w:rsidR="002D1461" w:rsidRPr="008B4E8C">
          <w:rPr>
            <w:rStyle w:val="Hiperlidhje"/>
            <w:rFonts w:ascii="Arial" w:hAnsi="Arial" w:cs="Arial"/>
            <w:b/>
            <w:noProof/>
          </w:rPr>
          <w:t>7</w:t>
        </w:r>
        <w:r w:rsidR="002D1461">
          <w:rPr>
            <w:rFonts w:eastAsiaTheme="minorEastAsia" w:cstheme="minorBidi"/>
            <w:i w:val="0"/>
            <w:iCs w:val="0"/>
            <w:noProof/>
            <w:sz w:val="22"/>
            <w:szCs w:val="22"/>
            <w:lang w:eastAsia="sq-AL"/>
          </w:rPr>
          <w:tab/>
        </w:r>
        <w:r w:rsidR="002D1461" w:rsidRPr="008B4E8C">
          <w:rPr>
            <w:rStyle w:val="Hiperlidhje"/>
            <w:rFonts w:ascii="Times New Roman" w:hAnsi="Times New Roman" w:cs="Times New Roman"/>
            <w:b/>
            <w:noProof/>
          </w:rPr>
          <w:t>Mjetet monetare</w:t>
        </w:r>
        <w:r w:rsidR="002D1461">
          <w:rPr>
            <w:noProof/>
            <w:webHidden/>
          </w:rPr>
          <w:tab/>
        </w:r>
        <w:r w:rsidR="002D1461">
          <w:rPr>
            <w:noProof/>
            <w:webHidden/>
          </w:rPr>
          <w:fldChar w:fldCharType="begin"/>
        </w:r>
        <w:r w:rsidR="002D1461">
          <w:rPr>
            <w:noProof/>
            <w:webHidden/>
          </w:rPr>
          <w:instrText xml:space="preserve"> PAGEREF _Toc124098061 \h </w:instrText>
        </w:r>
        <w:r w:rsidR="002D1461">
          <w:rPr>
            <w:noProof/>
            <w:webHidden/>
          </w:rPr>
        </w:r>
        <w:r w:rsidR="002D1461">
          <w:rPr>
            <w:noProof/>
            <w:webHidden/>
          </w:rPr>
          <w:fldChar w:fldCharType="separate"/>
        </w:r>
        <w:r w:rsidR="002D1461">
          <w:rPr>
            <w:noProof/>
            <w:webHidden/>
          </w:rPr>
          <w:t>9</w:t>
        </w:r>
        <w:r w:rsidR="002D1461">
          <w:rPr>
            <w:noProof/>
            <w:webHidden/>
          </w:rPr>
          <w:fldChar w:fldCharType="end"/>
        </w:r>
      </w:hyperlink>
    </w:p>
    <w:p w:rsidR="002D1461" w:rsidRDefault="007042B0">
      <w:pPr>
        <w:pStyle w:val="PRMBAJTJA2"/>
        <w:tabs>
          <w:tab w:val="left" w:pos="660"/>
          <w:tab w:val="right" w:leader="dot" w:pos="9016"/>
        </w:tabs>
        <w:rPr>
          <w:rFonts w:eastAsiaTheme="minorEastAsia" w:cstheme="minorBidi"/>
          <w:i w:val="0"/>
          <w:iCs w:val="0"/>
          <w:noProof/>
          <w:sz w:val="22"/>
          <w:szCs w:val="22"/>
          <w:lang w:eastAsia="sq-AL"/>
        </w:rPr>
      </w:pPr>
      <w:hyperlink w:anchor="_Toc124098062" w:history="1">
        <w:r w:rsidR="002D1461" w:rsidRPr="008B4E8C">
          <w:rPr>
            <w:rStyle w:val="Hiperlidhje"/>
            <w:rFonts w:ascii="Arial" w:hAnsi="Arial" w:cs="Arial"/>
            <w:b/>
            <w:noProof/>
          </w:rPr>
          <w:t>8</w:t>
        </w:r>
        <w:r w:rsidR="002D1461">
          <w:rPr>
            <w:rFonts w:eastAsiaTheme="minorEastAsia" w:cstheme="minorBidi"/>
            <w:i w:val="0"/>
            <w:iCs w:val="0"/>
            <w:noProof/>
            <w:sz w:val="22"/>
            <w:szCs w:val="22"/>
            <w:lang w:eastAsia="sq-AL"/>
          </w:rPr>
          <w:tab/>
        </w:r>
        <w:r w:rsidR="002D1461" w:rsidRPr="008B4E8C">
          <w:rPr>
            <w:rStyle w:val="Hiperlidhje"/>
            <w:rFonts w:ascii="Times New Roman" w:hAnsi="Times New Roman" w:cs="Times New Roman"/>
            <w:b/>
            <w:noProof/>
          </w:rPr>
          <w:t>Shpenzime të shtyra</w:t>
        </w:r>
        <w:r w:rsidR="002D1461">
          <w:rPr>
            <w:noProof/>
            <w:webHidden/>
          </w:rPr>
          <w:tab/>
        </w:r>
        <w:r w:rsidR="002D1461">
          <w:rPr>
            <w:noProof/>
            <w:webHidden/>
          </w:rPr>
          <w:fldChar w:fldCharType="begin"/>
        </w:r>
        <w:r w:rsidR="002D1461">
          <w:rPr>
            <w:noProof/>
            <w:webHidden/>
          </w:rPr>
          <w:instrText xml:space="preserve"> PAGEREF _Toc124098062 \h </w:instrText>
        </w:r>
        <w:r w:rsidR="002D1461">
          <w:rPr>
            <w:noProof/>
            <w:webHidden/>
          </w:rPr>
        </w:r>
        <w:r w:rsidR="002D1461">
          <w:rPr>
            <w:noProof/>
            <w:webHidden/>
          </w:rPr>
          <w:fldChar w:fldCharType="separate"/>
        </w:r>
        <w:r w:rsidR="002D1461">
          <w:rPr>
            <w:noProof/>
            <w:webHidden/>
          </w:rPr>
          <w:t>9</w:t>
        </w:r>
        <w:r w:rsidR="002D1461">
          <w:rPr>
            <w:noProof/>
            <w:webHidden/>
          </w:rPr>
          <w:fldChar w:fldCharType="end"/>
        </w:r>
      </w:hyperlink>
    </w:p>
    <w:p w:rsidR="002D1461" w:rsidRDefault="007042B0">
      <w:pPr>
        <w:pStyle w:val="PRMBAJTJA2"/>
        <w:tabs>
          <w:tab w:val="left" w:pos="660"/>
          <w:tab w:val="right" w:leader="dot" w:pos="9016"/>
        </w:tabs>
        <w:rPr>
          <w:rFonts w:eastAsiaTheme="minorEastAsia" w:cstheme="minorBidi"/>
          <w:i w:val="0"/>
          <w:iCs w:val="0"/>
          <w:noProof/>
          <w:sz w:val="22"/>
          <w:szCs w:val="22"/>
          <w:lang w:eastAsia="sq-AL"/>
        </w:rPr>
      </w:pPr>
      <w:hyperlink w:anchor="_Toc124098063" w:history="1">
        <w:r w:rsidR="002D1461" w:rsidRPr="008B4E8C">
          <w:rPr>
            <w:rStyle w:val="Hiperlidhje"/>
            <w:rFonts w:ascii="Arial" w:hAnsi="Arial" w:cs="Arial"/>
            <w:b/>
            <w:noProof/>
          </w:rPr>
          <w:t>9</w:t>
        </w:r>
        <w:r w:rsidR="002D1461">
          <w:rPr>
            <w:rFonts w:eastAsiaTheme="minorEastAsia" w:cstheme="minorBidi"/>
            <w:i w:val="0"/>
            <w:iCs w:val="0"/>
            <w:noProof/>
            <w:sz w:val="22"/>
            <w:szCs w:val="22"/>
            <w:lang w:eastAsia="sq-AL"/>
          </w:rPr>
          <w:tab/>
        </w:r>
        <w:r w:rsidR="002D1461" w:rsidRPr="008B4E8C">
          <w:rPr>
            <w:rStyle w:val="Hiperlidhje"/>
            <w:rFonts w:ascii="Times New Roman" w:hAnsi="Times New Roman" w:cs="Times New Roman"/>
            <w:b/>
            <w:noProof/>
          </w:rPr>
          <w:t>Inventarët</w:t>
        </w:r>
        <w:r w:rsidR="002D1461">
          <w:rPr>
            <w:noProof/>
            <w:webHidden/>
          </w:rPr>
          <w:tab/>
        </w:r>
        <w:r w:rsidR="002D1461">
          <w:rPr>
            <w:noProof/>
            <w:webHidden/>
          </w:rPr>
          <w:fldChar w:fldCharType="begin"/>
        </w:r>
        <w:r w:rsidR="002D1461">
          <w:rPr>
            <w:noProof/>
            <w:webHidden/>
          </w:rPr>
          <w:instrText xml:space="preserve"> PAGEREF _Toc124098063 \h </w:instrText>
        </w:r>
        <w:r w:rsidR="002D1461">
          <w:rPr>
            <w:noProof/>
            <w:webHidden/>
          </w:rPr>
        </w:r>
        <w:r w:rsidR="002D1461">
          <w:rPr>
            <w:noProof/>
            <w:webHidden/>
          </w:rPr>
          <w:fldChar w:fldCharType="separate"/>
        </w:r>
        <w:r w:rsidR="002D1461">
          <w:rPr>
            <w:noProof/>
            <w:webHidden/>
          </w:rPr>
          <w:t>10</w:t>
        </w:r>
        <w:r w:rsidR="002D1461">
          <w:rPr>
            <w:noProof/>
            <w:webHidden/>
          </w:rPr>
          <w:fldChar w:fldCharType="end"/>
        </w:r>
      </w:hyperlink>
    </w:p>
    <w:p w:rsidR="002D1461" w:rsidRDefault="007042B0">
      <w:pPr>
        <w:pStyle w:val="PRMBAJTJA2"/>
        <w:tabs>
          <w:tab w:val="left" w:pos="880"/>
          <w:tab w:val="right" w:leader="dot" w:pos="9016"/>
        </w:tabs>
        <w:rPr>
          <w:rFonts w:eastAsiaTheme="minorEastAsia" w:cstheme="minorBidi"/>
          <w:i w:val="0"/>
          <w:iCs w:val="0"/>
          <w:noProof/>
          <w:sz w:val="22"/>
          <w:szCs w:val="22"/>
          <w:lang w:eastAsia="sq-AL"/>
        </w:rPr>
      </w:pPr>
      <w:hyperlink w:anchor="_Toc124098064" w:history="1">
        <w:r w:rsidR="002D1461" w:rsidRPr="008B4E8C">
          <w:rPr>
            <w:rStyle w:val="Hiperlidhje"/>
            <w:rFonts w:ascii="Arial" w:hAnsi="Arial" w:cs="Arial"/>
            <w:b/>
            <w:noProof/>
          </w:rPr>
          <w:t>10</w:t>
        </w:r>
        <w:r w:rsidR="002D1461">
          <w:rPr>
            <w:rFonts w:eastAsiaTheme="minorEastAsia" w:cstheme="minorBidi"/>
            <w:i w:val="0"/>
            <w:iCs w:val="0"/>
            <w:noProof/>
            <w:sz w:val="22"/>
            <w:szCs w:val="22"/>
            <w:lang w:eastAsia="sq-AL"/>
          </w:rPr>
          <w:tab/>
        </w:r>
        <w:r w:rsidR="002D1461" w:rsidRPr="008B4E8C">
          <w:rPr>
            <w:rStyle w:val="Hiperlidhje"/>
            <w:rFonts w:ascii="Times New Roman" w:hAnsi="Times New Roman" w:cs="Times New Roman"/>
            <w:b/>
            <w:noProof/>
          </w:rPr>
          <w:t>Llogari të pagueshme</w:t>
        </w:r>
        <w:r w:rsidR="002D1461">
          <w:rPr>
            <w:noProof/>
            <w:webHidden/>
          </w:rPr>
          <w:tab/>
        </w:r>
        <w:r w:rsidR="002D1461">
          <w:rPr>
            <w:noProof/>
            <w:webHidden/>
          </w:rPr>
          <w:fldChar w:fldCharType="begin"/>
        </w:r>
        <w:r w:rsidR="002D1461">
          <w:rPr>
            <w:noProof/>
            <w:webHidden/>
          </w:rPr>
          <w:instrText xml:space="preserve"> PAGEREF _Toc124098064 \h </w:instrText>
        </w:r>
        <w:r w:rsidR="002D1461">
          <w:rPr>
            <w:noProof/>
            <w:webHidden/>
          </w:rPr>
        </w:r>
        <w:r w:rsidR="002D1461">
          <w:rPr>
            <w:noProof/>
            <w:webHidden/>
          </w:rPr>
          <w:fldChar w:fldCharType="separate"/>
        </w:r>
        <w:r w:rsidR="002D1461">
          <w:rPr>
            <w:noProof/>
            <w:webHidden/>
          </w:rPr>
          <w:t>10</w:t>
        </w:r>
        <w:r w:rsidR="002D1461">
          <w:rPr>
            <w:noProof/>
            <w:webHidden/>
          </w:rPr>
          <w:fldChar w:fldCharType="end"/>
        </w:r>
      </w:hyperlink>
    </w:p>
    <w:p w:rsidR="002D1461" w:rsidRDefault="007042B0">
      <w:pPr>
        <w:pStyle w:val="PRMBAJTJA2"/>
        <w:tabs>
          <w:tab w:val="left" w:pos="880"/>
          <w:tab w:val="right" w:leader="dot" w:pos="9016"/>
        </w:tabs>
        <w:rPr>
          <w:rFonts w:eastAsiaTheme="minorEastAsia" w:cstheme="minorBidi"/>
          <w:i w:val="0"/>
          <w:iCs w:val="0"/>
          <w:noProof/>
          <w:sz w:val="22"/>
          <w:szCs w:val="22"/>
          <w:lang w:eastAsia="sq-AL"/>
        </w:rPr>
      </w:pPr>
      <w:hyperlink w:anchor="_Toc124098065" w:history="1">
        <w:r w:rsidR="002D1461" w:rsidRPr="008B4E8C">
          <w:rPr>
            <w:rStyle w:val="Hiperlidhje"/>
            <w:rFonts w:ascii="Arial" w:hAnsi="Arial" w:cs="Arial"/>
            <w:b/>
            <w:noProof/>
          </w:rPr>
          <w:t>11</w:t>
        </w:r>
        <w:r w:rsidR="002D1461">
          <w:rPr>
            <w:rFonts w:eastAsiaTheme="minorEastAsia" w:cstheme="minorBidi"/>
            <w:i w:val="0"/>
            <w:iCs w:val="0"/>
            <w:noProof/>
            <w:sz w:val="22"/>
            <w:szCs w:val="22"/>
            <w:lang w:eastAsia="sq-AL"/>
          </w:rPr>
          <w:tab/>
        </w:r>
        <w:r w:rsidR="002D1461" w:rsidRPr="008B4E8C">
          <w:rPr>
            <w:rStyle w:val="Hiperlidhje"/>
            <w:rFonts w:ascii="Times New Roman" w:hAnsi="Times New Roman" w:cs="Times New Roman"/>
            <w:b/>
            <w:noProof/>
          </w:rPr>
          <w:t>Detyrime tatimore</w:t>
        </w:r>
        <w:r w:rsidR="002D1461">
          <w:rPr>
            <w:noProof/>
            <w:webHidden/>
          </w:rPr>
          <w:tab/>
        </w:r>
        <w:r w:rsidR="002D1461">
          <w:rPr>
            <w:noProof/>
            <w:webHidden/>
          </w:rPr>
          <w:fldChar w:fldCharType="begin"/>
        </w:r>
        <w:r w:rsidR="002D1461">
          <w:rPr>
            <w:noProof/>
            <w:webHidden/>
          </w:rPr>
          <w:instrText xml:space="preserve"> PAGEREF _Toc124098065 \h </w:instrText>
        </w:r>
        <w:r w:rsidR="002D1461">
          <w:rPr>
            <w:noProof/>
            <w:webHidden/>
          </w:rPr>
        </w:r>
        <w:r w:rsidR="002D1461">
          <w:rPr>
            <w:noProof/>
            <w:webHidden/>
          </w:rPr>
          <w:fldChar w:fldCharType="separate"/>
        </w:r>
        <w:r w:rsidR="002D1461">
          <w:rPr>
            <w:noProof/>
            <w:webHidden/>
          </w:rPr>
          <w:t>10</w:t>
        </w:r>
        <w:r w:rsidR="002D1461">
          <w:rPr>
            <w:noProof/>
            <w:webHidden/>
          </w:rPr>
          <w:fldChar w:fldCharType="end"/>
        </w:r>
      </w:hyperlink>
    </w:p>
    <w:p w:rsidR="002D1461" w:rsidRDefault="007042B0">
      <w:pPr>
        <w:pStyle w:val="PRMBAJTJA2"/>
        <w:tabs>
          <w:tab w:val="left" w:pos="880"/>
          <w:tab w:val="right" w:leader="dot" w:pos="9016"/>
        </w:tabs>
        <w:rPr>
          <w:rFonts w:eastAsiaTheme="minorEastAsia" w:cstheme="minorBidi"/>
          <w:i w:val="0"/>
          <w:iCs w:val="0"/>
          <w:noProof/>
          <w:sz w:val="22"/>
          <w:szCs w:val="22"/>
          <w:lang w:eastAsia="sq-AL"/>
        </w:rPr>
      </w:pPr>
      <w:hyperlink w:anchor="_Toc124098066" w:history="1">
        <w:r w:rsidR="002D1461" w:rsidRPr="008B4E8C">
          <w:rPr>
            <w:rStyle w:val="Hiperlidhje"/>
            <w:rFonts w:ascii="Arial" w:hAnsi="Arial" w:cs="Arial"/>
            <w:b/>
            <w:noProof/>
          </w:rPr>
          <w:t>12</w:t>
        </w:r>
        <w:r w:rsidR="002D1461">
          <w:rPr>
            <w:rFonts w:eastAsiaTheme="minorEastAsia" w:cstheme="minorBidi"/>
            <w:i w:val="0"/>
            <w:iCs w:val="0"/>
            <w:noProof/>
            <w:sz w:val="22"/>
            <w:szCs w:val="22"/>
            <w:lang w:eastAsia="sq-AL"/>
          </w:rPr>
          <w:tab/>
        </w:r>
        <w:r w:rsidR="002D1461" w:rsidRPr="008B4E8C">
          <w:rPr>
            <w:rStyle w:val="Hiperlidhje"/>
            <w:rFonts w:ascii="Times New Roman" w:hAnsi="Times New Roman" w:cs="Times New Roman"/>
            <w:b/>
            <w:noProof/>
          </w:rPr>
          <w:t>Miratimi i pasqyrave financiare</w:t>
        </w:r>
        <w:r w:rsidR="002D1461">
          <w:rPr>
            <w:noProof/>
            <w:webHidden/>
          </w:rPr>
          <w:tab/>
        </w:r>
        <w:r w:rsidR="002D1461">
          <w:rPr>
            <w:noProof/>
            <w:webHidden/>
          </w:rPr>
          <w:fldChar w:fldCharType="begin"/>
        </w:r>
        <w:r w:rsidR="002D1461">
          <w:rPr>
            <w:noProof/>
            <w:webHidden/>
          </w:rPr>
          <w:instrText xml:space="preserve"> PAGEREF _Toc124098066 \h </w:instrText>
        </w:r>
        <w:r w:rsidR="002D1461">
          <w:rPr>
            <w:noProof/>
            <w:webHidden/>
          </w:rPr>
        </w:r>
        <w:r w:rsidR="002D1461">
          <w:rPr>
            <w:noProof/>
            <w:webHidden/>
          </w:rPr>
          <w:fldChar w:fldCharType="separate"/>
        </w:r>
        <w:r w:rsidR="002D1461">
          <w:rPr>
            <w:noProof/>
            <w:webHidden/>
          </w:rPr>
          <w:t>10</w:t>
        </w:r>
        <w:r w:rsidR="002D1461">
          <w:rPr>
            <w:noProof/>
            <w:webHidden/>
          </w:rPr>
          <w:fldChar w:fldCharType="end"/>
        </w:r>
      </w:hyperlink>
    </w:p>
    <w:p w:rsidR="00371507" w:rsidRDefault="00310660" w:rsidP="00371507">
      <w:pPr>
        <w:rPr>
          <w:rFonts w:ascii="Times New Roman" w:hAnsi="Times New Roman" w:cs="Times New Roman"/>
        </w:rPr>
      </w:pPr>
      <w:r>
        <w:rPr>
          <w:rFonts w:ascii="Times New Roman" w:hAnsi="Times New Roman" w:cs="Times New Roman"/>
          <w:b/>
          <w:bCs/>
          <w:i/>
          <w:iCs/>
          <w:sz w:val="20"/>
          <w:szCs w:val="20"/>
        </w:rPr>
        <w:fldChar w:fldCharType="end"/>
      </w:r>
    </w:p>
    <w:p w:rsidR="00371507" w:rsidRDefault="00371507" w:rsidP="00371507">
      <w:pPr>
        <w:rPr>
          <w:rFonts w:ascii="Times New Roman" w:hAnsi="Times New Roman" w:cs="Times New Roman"/>
        </w:rPr>
      </w:pPr>
    </w:p>
    <w:p w:rsidR="00371507" w:rsidRDefault="00371507" w:rsidP="00371507">
      <w:pPr>
        <w:rPr>
          <w:rFonts w:ascii="Times New Roman" w:hAnsi="Times New Roman" w:cs="Times New Roman"/>
        </w:rPr>
      </w:pPr>
    </w:p>
    <w:p w:rsidR="00371507" w:rsidRDefault="00371507" w:rsidP="00371507">
      <w:pPr>
        <w:rPr>
          <w:rFonts w:ascii="Times New Roman" w:hAnsi="Times New Roman" w:cs="Times New Roman"/>
        </w:rPr>
      </w:pPr>
    </w:p>
    <w:p w:rsidR="00371507" w:rsidRDefault="00371507" w:rsidP="00371507">
      <w:pPr>
        <w:rPr>
          <w:rFonts w:ascii="Times New Roman" w:hAnsi="Times New Roman" w:cs="Times New Roman"/>
        </w:rPr>
      </w:pPr>
    </w:p>
    <w:p w:rsidR="00131712" w:rsidRDefault="00131712" w:rsidP="00371507">
      <w:pPr>
        <w:rPr>
          <w:rFonts w:ascii="Times New Roman" w:hAnsi="Times New Roman" w:cs="Times New Roman"/>
        </w:rPr>
      </w:pPr>
    </w:p>
    <w:p w:rsidR="00131712" w:rsidRDefault="00131712" w:rsidP="00371507">
      <w:pPr>
        <w:rPr>
          <w:rFonts w:ascii="Times New Roman" w:hAnsi="Times New Roman" w:cs="Times New Roman"/>
        </w:rPr>
      </w:pPr>
    </w:p>
    <w:p w:rsidR="00131712" w:rsidRDefault="00131712" w:rsidP="00371507">
      <w:pPr>
        <w:rPr>
          <w:rFonts w:ascii="Times New Roman" w:hAnsi="Times New Roman" w:cs="Times New Roman"/>
        </w:rPr>
      </w:pPr>
    </w:p>
    <w:p w:rsidR="00131712" w:rsidRDefault="00131712" w:rsidP="00371507">
      <w:pPr>
        <w:rPr>
          <w:rFonts w:ascii="Times New Roman" w:hAnsi="Times New Roman" w:cs="Times New Roman"/>
        </w:rPr>
      </w:pPr>
    </w:p>
    <w:p w:rsidR="00131712" w:rsidRDefault="00131712" w:rsidP="00371507">
      <w:pPr>
        <w:rPr>
          <w:rFonts w:ascii="Times New Roman" w:hAnsi="Times New Roman" w:cs="Times New Roman"/>
        </w:rPr>
      </w:pPr>
    </w:p>
    <w:p w:rsidR="00131712" w:rsidRDefault="00131712" w:rsidP="00371507">
      <w:pPr>
        <w:rPr>
          <w:rFonts w:ascii="Times New Roman" w:hAnsi="Times New Roman" w:cs="Times New Roman"/>
        </w:rPr>
      </w:pPr>
    </w:p>
    <w:p w:rsidR="00172A22" w:rsidRDefault="00172A22" w:rsidP="00371507">
      <w:pPr>
        <w:rPr>
          <w:rFonts w:ascii="Times New Roman" w:hAnsi="Times New Roman" w:cs="Times New Roman"/>
        </w:rPr>
      </w:pPr>
    </w:p>
    <w:p w:rsidR="00172A22" w:rsidRDefault="00172A22" w:rsidP="00371507">
      <w:pPr>
        <w:rPr>
          <w:rFonts w:ascii="Times New Roman" w:hAnsi="Times New Roman" w:cs="Times New Roman"/>
        </w:rPr>
      </w:pPr>
    </w:p>
    <w:p w:rsidR="00172A22" w:rsidRDefault="00172A22" w:rsidP="00371507">
      <w:pPr>
        <w:rPr>
          <w:rFonts w:ascii="Times New Roman" w:hAnsi="Times New Roman" w:cs="Times New Roman"/>
        </w:rPr>
      </w:pPr>
    </w:p>
    <w:tbl>
      <w:tblPr>
        <w:tblW w:w="5000" w:type="pct"/>
        <w:tblLook w:val="04A0" w:firstRow="1" w:lastRow="0" w:firstColumn="1" w:lastColumn="0" w:noHBand="0" w:noVBand="1"/>
      </w:tblPr>
      <w:tblGrid>
        <w:gridCol w:w="4090"/>
        <w:gridCol w:w="1023"/>
        <w:gridCol w:w="222"/>
        <w:gridCol w:w="1842"/>
        <w:gridCol w:w="222"/>
        <w:gridCol w:w="1843"/>
      </w:tblGrid>
      <w:tr w:rsidR="00871D28" w:rsidRPr="00871D28" w:rsidTr="00871D28">
        <w:trPr>
          <w:trHeight w:val="452"/>
        </w:trPr>
        <w:tc>
          <w:tcPr>
            <w:tcW w:w="5000" w:type="pct"/>
            <w:gridSpan w:val="6"/>
            <w:tcBorders>
              <w:top w:val="nil"/>
              <w:left w:val="nil"/>
              <w:bottom w:val="nil"/>
              <w:right w:val="nil"/>
            </w:tcBorders>
            <w:shd w:val="clear" w:color="auto" w:fill="auto"/>
            <w:noWrap/>
            <w:vAlign w:val="center"/>
            <w:hideMark/>
          </w:tcPr>
          <w:p w:rsidR="00871D28" w:rsidRPr="00871D28" w:rsidRDefault="006C1F05" w:rsidP="00871D28">
            <w:pPr>
              <w:spacing w:after="0" w:line="240" w:lineRule="auto"/>
              <w:jc w:val="center"/>
              <w:rPr>
                <w:rFonts w:ascii="Times New Roman" w:eastAsia="Times New Roman" w:hAnsi="Times New Roman" w:cs="Times New Roman"/>
                <w:b/>
                <w:bCs/>
                <w:color w:val="000000"/>
                <w:sz w:val="36"/>
                <w:szCs w:val="36"/>
                <w:lang w:eastAsia="sq-AL"/>
              </w:rPr>
            </w:pPr>
            <w:r>
              <w:rPr>
                <w:rFonts w:ascii="Times New Roman" w:eastAsia="Times New Roman" w:hAnsi="Times New Roman" w:cs="Times New Roman"/>
                <w:b/>
                <w:bCs/>
                <w:color w:val="000000"/>
                <w:sz w:val="36"/>
                <w:szCs w:val="36"/>
                <w:lang w:eastAsia="sq-AL"/>
              </w:rPr>
              <w:lastRenderedPageBreak/>
              <w:t>Alprofit Consult</w:t>
            </w:r>
          </w:p>
        </w:tc>
      </w:tr>
      <w:tr w:rsidR="00871D28" w:rsidRPr="00871D28" w:rsidTr="00871D28">
        <w:trPr>
          <w:trHeight w:val="288"/>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399"/>
        </w:trPr>
        <w:tc>
          <w:tcPr>
            <w:tcW w:w="5000" w:type="pct"/>
            <w:gridSpan w:val="6"/>
            <w:tcBorders>
              <w:top w:val="nil"/>
              <w:left w:val="nil"/>
              <w:bottom w:val="nil"/>
              <w:right w:val="nil"/>
            </w:tcBorders>
            <w:shd w:val="clear" w:color="auto" w:fill="auto"/>
            <w:noWrap/>
            <w:vAlign w:val="center"/>
            <w:hideMark/>
          </w:tcPr>
          <w:p w:rsidR="00871D28" w:rsidRPr="00871D28" w:rsidRDefault="00871D28" w:rsidP="00871D28">
            <w:pPr>
              <w:pStyle w:val="Kokzimi1"/>
              <w:spacing w:before="0"/>
              <w:jc w:val="center"/>
              <w:rPr>
                <w:rFonts w:ascii="Times New Roman" w:eastAsia="Times New Roman" w:hAnsi="Times New Roman" w:cs="Times New Roman"/>
                <w:color w:val="000000"/>
                <w:sz w:val="32"/>
                <w:szCs w:val="32"/>
                <w:lang w:eastAsia="sq-AL"/>
              </w:rPr>
            </w:pPr>
            <w:bookmarkStart w:id="1" w:name="_Toc124098050"/>
            <w:r w:rsidRPr="00871D28">
              <w:rPr>
                <w:rFonts w:ascii="Times New Roman" w:eastAsia="Times New Roman" w:hAnsi="Times New Roman" w:cs="Times New Roman"/>
                <w:color w:val="000000"/>
                <w:sz w:val="32"/>
                <w:szCs w:val="32"/>
                <w:lang w:eastAsia="sq-AL"/>
              </w:rPr>
              <w:t>Pasqyra e performancës</w:t>
            </w:r>
            <w:bookmarkEnd w:id="1"/>
          </w:p>
        </w:tc>
      </w:tr>
      <w:tr w:rsidR="00871D28" w:rsidRPr="00871D28" w:rsidTr="00871D28">
        <w:trPr>
          <w:trHeight w:val="405"/>
        </w:trPr>
        <w:tc>
          <w:tcPr>
            <w:tcW w:w="5000" w:type="pct"/>
            <w:gridSpan w:val="6"/>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sz w:val="32"/>
                <w:szCs w:val="32"/>
                <w:lang w:eastAsia="sq-AL"/>
              </w:rPr>
            </w:pPr>
            <w:r w:rsidRPr="00871D28">
              <w:rPr>
                <w:rFonts w:ascii="Times New Roman" w:eastAsia="Times New Roman" w:hAnsi="Times New Roman" w:cs="Times New Roman"/>
                <w:b/>
                <w:bCs/>
                <w:color w:val="000000"/>
                <w:sz w:val="32"/>
                <w:szCs w:val="32"/>
                <w:lang w:eastAsia="sq-AL"/>
              </w:rPr>
              <w:t>Për periudhën që</w:t>
            </w:r>
            <w:r w:rsidR="0054543D">
              <w:rPr>
                <w:rFonts w:ascii="Times New Roman" w:eastAsia="Times New Roman" w:hAnsi="Times New Roman" w:cs="Times New Roman"/>
                <w:b/>
                <w:bCs/>
                <w:color w:val="000000"/>
                <w:sz w:val="32"/>
                <w:szCs w:val="32"/>
                <w:lang w:eastAsia="sq-AL"/>
              </w:rPr>
              <w:t xml:space="preserve"> mbyllet në datë 31.Dhjetor.2022</w:t>
            </w:r>
          </w:p>
        </w:tc>
      </w:tr>
      <w:tr w:rsidR="00871D28" w:rsidRPr="00871D28" w:rsidTr="00871D28">
        <w:trPr>
          <w:trHeight w:val="288"/>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88"/>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576"/>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Shënime</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997" w:type="pct"/>
            <w:tcBorders>
              <w:top w:val="nil"/>
              <w:left w:val="nil"/>
              <w:bottom w:val="nil"/>
              <w:right w:val="nil"/>
            </w:tcBorders>
            <w:shd w:val="clear" w:color="auto" w:fill="auto"/>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Pe</w:t>
            </w:r>
            <w:r w:rsidR="00BA79A2">
              <w:rPr>
                <w:rFonts w:ascii="Times New Roman" w:eastAsia="Times New Roman" w:hAnsi="Times New Roman" w:cs="Times New Roman"/>
                <w:b/>
                <w:bCs/>
                <w:color w:val="000000"/>
                <w:lang w:eastAsia="sq-AL"/>
              </w:rPr>
              <w:t>riudha e mbyllur 31.Dhjetor.2022</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997" w:type="pct"/>
            <w:tcBorders>
              <w:top w:val="nil"/>
              <w:left w:val="nil"/>
              <w:bottom w:val="nil"/>
              <w:right w:val="nil"/>
            </w:tcBorders>
            <w:shd w:val="clear" w:color="auto" w:fill="auto"/>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 xml:space="preserve">Periudha e mbyllur </w:t>
            </w:r>
            <w:r w:rsidR="00BA79A2">
              <w:rPr>
                <w:rFonts w:ascii="Times New Roman" w:eastAsia="Times New Roman" w:hAnsi="Times New Roman" w:cs="Times New Roman"/>
                <w:b/>
                <w:bCs/>
                <w:color w:val="000000"/>
                <w:lang w:eastAsia="sq-AL"/>
              </w:rPr>
              <w:t>31.Dhjetor.2021</w:t>
            </w:r>
          </w:p>
        </w:tc>
      </w:tr>
      <w:tr w:rsidR="00871D28" w:rsidRPr="00871D28" w:rsidTr="00871D28">
        <w:trPr>
          <w:trHeight w:val="288"/>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(Lekë)</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(Lekë)</w:t>
            </w:r>
          </w:p>
        </w:tc>
      </w:tr>
      <w:tr w:rsidR="00871D28" w:rsidRPr="00871D28" w:rsidTr="00871D28">
        <w:trPr>
          <w:trHeight w:val="288"/>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i. Të ardhurat</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color w:val="000000"/>
                <w:lang w:eastAsia="sq-AL"/>
              </w:rPr>
            </w:pPr>
          </w:p>
        </w:tc>
      </w:tr>
      <w:tr w:rsidR="00871D28" w:rsidRPr="00871D28" w:rsidTr="00871D28">
        <w:trPr>
          <w:trHeight w:val="288"/>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Ofrim shërbime administrative</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r w:rsidRPr="00871D28">
              <w:rPr>
                <w:rFonts w:ascii="Times New Roman" w:eastAsia="Times New Roman" w:hAnsi="Times New Roman" w:cs="Times New Roman"/>
                <w:b/>
                <w:bCs/>
                <w:color w:val="808080"/>
                <w:lang w:eastAsia="sq-AL"/>
              </w:rPr>
              <w:t>3</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single" w:sz="4" w:space="0" w:color="auto"/>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single" w:sz="4" w:space="0" w:color="auto"/>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871D28" w:rsidRPr="00871D28" w:rsidTr="00871D28">
        <w:trPr>
          <w:trHeight w:val="288"/>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Total të ardhura (i)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0</w:t>
            </w:r>
          </w:p>
        </w:tc>
      </w:tr>
      <w:tr w:rsidR="00871D28" w:rsidRPr="00871D28" w:rsidTr="00871D28">
        <w:trPr>
          <w:trHeight w:val="299"/>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99"/>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ii. Shpenzimet</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88"/>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Shpenzime të personelit</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r w:rsidRPr="00871D28">
              <w:rPr>
                <w:rFonts w:ascii="Times New Roman" w:eastAsia="Times New Roman" w:hAnsi="Times New Roman" w:cs="Times New Roman"/>
                <w:b/>
                <w:bCs/>
                <w:color w:val="808080"/>
                <w:lang w:eastAsia="sq-AL"/>
              </w:rPr>
              <w:t>4</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r>
      <w:tr w:rsidR="00871D28" w:rsidRPr="00871D28" w:rsidTr="00871D28">
        <w:trPr>
          <w:trHeight w:val="288"/>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Shpenzime të tjera shfrytëzimi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r w:rsidRPr="00871D28">
              <w:rPr>
                <w:rFonts w:ascii="Times New Roman" w:eastAsia="Times New Roman" w:hAnsi="Times New Roman" w:cs="Times New Roman"/>
                <w:b/>
                <w:bCs/>
                <w:color w:val="808080"/>
                <w:lang w:eastAsia="sq-AL"/>
              </w:rPr>
              <w:t>5</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871D28" w:rsidRPr="00871D28" w:rsidTr="00871D28">
        <w:trPr>
          <w:trHeight w:val="299"/>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Total shpenzime (ii)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single" w:sz="4" w:space="0" w:color="auto"/>
              <w:left w:val="nil"/>
              <w:bottom w:val="single" w:sz="4" w:space="0" w:color="auto"/>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997" w:type="pct"/>
            <w:tcBorders>
              <w:top w:val="single" w:sz="4" w:space="0" w:color="auto"/>
              <w:left w:val="nil"/>
              <w:bottom w:val="single" w:sz="4" w:space="0" w:color="auto"/>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r w:rsidR="00871D28" w:rsidRPr="00871D28" w:rsidTr="00871D28">
        <w:trPr>
          <w:trHeight w:val="313"/>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Rezultati nga veprimtaria kryesore (i-ii)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double" w:sz="6" w:space="0" w:color="auto"/>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double" w:sz="6" w:space="0" w:color="auto"/>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r w:rsidR="00871D28" w:rsidRPr="00871D28" w:rsidTr="00871D28">
        <w:trPr>
          <w:trHeight w:val="319"/>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99"/>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iii. Të ardhura financiare</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91"/>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Të ardhura të tjera financiare</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single" w:sz="4" w:space="0" w:color="auto"/>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871D28" w:rsidRPr="00871D28" w:rsidTr="00871D28">
        <w:trPr>
          <w:trHeight w:val="299"/>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Total të ardhura financiare (iii)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997" w:type="pct"/>
            <w:tcBorders>
              <w:top w:val="single" w:sz="4" w:space="0" w:color="auto"/>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0</w:t>
            </w:r>
          </w:p>
        </w:tc>
      </w:tr>
      <w:tr w:rsidR="00871D28" w:rsidRPr="00871D28" w:rsidTr="00871D28">
        <w:trPr>
          <w:trHeight w:val="299"/>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99"/>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Rezultati para tatimit (i-ii-/+iii)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single" w:sz="4" w:space="0" w:color="auto"/>
              <w:left w:val="nil"/>
              <w:bottom w:val="single" w:sz="4" w:space="0" w:color="auto"/>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single" w:sz="4" w:space="0" w:color="auto"/>
              <w:left w:val="nil"/>
              <w:bottom w:val="single" w:sz="4" w:space="0" w:color="auto"/>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r w:rsidR="00871D28" w:rsidRPr="00871D28" w:rsidTr="00871D28">
        <w:trPr>
          <w:trHeight w:val="288"/>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Shpenzimi i tatimit të thjeshtuar mbi fitimin</w:t>
            </w:r>
          </w:p>
        </w:tc>
        <w:tc>
          <w:tcPr>
            <w:tcW w:w="553" w:type="pct"/>
            <w:tcBorders>
              <w:top w:val="nil"/>
              <w:left w:val="nil"/>
              <w:bottom w:val="nil"/>
              <w:right w:val="nil"/>
            </w:tcBorders>
            <w:shd w:val="clear" w:color="auto" w:fill="auto"/>
            <w:noWrap/>
            <w:vAlign w:val="center"/>
            <w:hideMark/>
          </w:tcPr>
          <w:p w:rsidR="00871D28" w:rsidRPr="00871D28" w:rsidRDefault="00331314" w:rsidP="00871D28">
            <w:pPr>
              <w:spacing w:after="0" w:line="240" w:lineRule="auto"/>
              <w:jc w:val="center"/>
              <w:rPr>
                <w:rFonts w:ascii="Times New Roman" w:eastAsia="Times New Roman" w:hAnsi="Times New Roman" w:cs="Times New Roman"/>
                <w:b/>
                <w:bCs/>
                <w:color w:val="808080"/>
                <w:lang w:eastAsia="sq-AL"/>
              </w:rPr>
            </w:pPr>
            <w:r>
              <w:rPr>
                <w:rFonts w:ascii="Times New Roman" w:eastAsia="Times New Roman" w:hAnsi="Times New Roman" w:cs="Times New Roman"/>
                <w:b/>
                <w:bCs/>
                <w:color w:val="808080"/>
                <w:lang w:eastAsia="sq-AL"/>
              </w:rPr>
              <w:t>6</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871D28" w:rsidRPr="00871D28" w:rsidTr="00871D28">
        <w:trPr>
          <w:trHeight w:val="299"/>
        </w:trPr>
        <w:tc>
          <w:tcPr>
            <w:tcW w:w="221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Rezultati neto i periudhës</w:t>
            </w:r>
          </w:p>
        </w:tc>
        <w:tc>
          <w:tcPr>
            <w:tcW w:w="553" w:type="pct"/>
            <w:tcBorders>
              <w:top w:val="nil"/>
              <w:left w:val="nil"/>
              <w:bottom w:val="nil"/>
              <w:right w:val="nil"/>
            </w:tcBorders>
            <w:shd w:val="clear" w:color="auto" w:fill="auto"/>
            <w:noWrap/>
            <w:vAlign w:val="center"/>
            <w:hideMark/>
          </w:tcPr>
          <w:p w:rsidR="00871D28" w:rsidRPr="00871D28" w:rsidRDefault="00A1456A" w:rsidP="00871D28">
            <w:pPr>
              <w:spacing w:after="0" w:line="240" w:lineRule="auto"/>
              <w:jc w:val="center"/>
              <w:rPr>
                <w:rFonts w:ascii="Times New Roman" w:eastAsia="Times New Roman" w:hAnsi="Times New Roman" w:cs="Times New Roman"/>
                <w:b/>
                <w:bCs/>
                <w:color w:val="808080"/>
                <w:lang w:eastAsia="sq-AL"/>
              </w:rPr>
            </w:pPr>
            <w:r>
              <w:rPr>
                <w:rFonts w:ascii="Times New Roman" w:eastAsia="Times New Roman" w:hAnsi="Times New Roman" w:cs="Times New Roman"/>
                <w:b/>
                <w:bCs/>
                <w:color w:val="808080"/>
                <w:lang w:eastAsia="sq-AL"/>
              </w:rPr>
              <w:t>6</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997" w:type="pct"/>
            <w:tcBorders>
              <w:top w:val="single" w:sz="4" w:space="0" w:color="auto"/>
              <w:left w:val="nil"/>
              <w:bottom w:val="double" w:sz="6" w:space="0" w:color="auto"/>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997" w:type="pct"/>
            <w:tcBorders>
              <w:top w:val="single" w:sz="4" w:space="0" w:color="auto"/>
              <w:left w:val="nil"/>
              <w:bottom w:val="double" w:sz="6" w:space="0" w:color="auto"/>
              <w:right w:val="nil"/>
            </w:tcBorders>
            <w:shd w:val="clear" w:color="auto" w:fill="auto"/>
            <w:noWrap/>
            <w:vAlign w:val="center"/>
            <w:hideMark/>
          </w:tcPr>
          <w:p w:rsidR="00871D28" w:rsidRPr="00871D28" w:rsidRDefault="00BA79A2"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bl>
    <w:p w:rsidR="0047402E" w:rsidRDefault="0047402E"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46655B" w:rsidRDefault="0046655B" w:rsidP="00371507">
      <w:pPr>
        <w:rPr>
          <w:rFonts w:ascii="Times New Roman" w:hAnsi="Times New Roman" w:cs="Times New Roman"/>
        </w:rPr>
      </w:pPr>
    </w:p>
    <w:p w:rsidR="00871D28" w:rsidRDefault="00871D28" w:rsidP="00371507">
      <w:pPr>
        <w:rPr>
          <w:rFonts w:ascii="Times New Roman" w:hAnsi="Times New Roman" w:cs="Times New Roman"/>
        </w:rPr>
      </w:pPr>
    </w:p>
    <w:p w:rsidR="00272877" w:rsidRDefault="00272877" w:rsidP="00371507">
      <w:pPr>
        <w:rPr>
          <w:rFonts w:ascii="Times New Roman" w:hAnsi="Times New Roman" w:cs="Times New Roman"/>
        </w:rPr>
      </w:pPr>
    </w:p>
    <w:p w:rsidR="0046655B" w:rsidRDefault="0046655B" w:rsidP="00371507">
      <w:pPr>
        <w:rPr>
          <w:rFonts w:ascii="Times New Roman" w:hAnsi="Times New Roman" w:cs="Times New Roman"/>
        </w:rPr>
      </w:pPr>
    </w:p>
    <w:tbl>
      <w:tblPr>
        <w:tblW w:w="5000" w:type="pct"/>
        <w:tblLook w:val="04A0" w:firstRow="1" w:lastRow="0" w:firstColumn="1" w:lastColumn="0" w:noHBand="0" w:noVBand="1"/>
      </w:tblPr>
      <w:tblGrid>
        <w:gridCol w:w="4014"/>
        <w:gridCol w:w="1023"/>
        <w:gridCol w:w="222"/>
        <w:gridCol w:w="1879"/>
        <w:gridCol w:w="222"/>
        <w:gridCol w:w="1882"/>
      </w:tblGrid>
      <w:tr w:rsidR="00871D28" w:rsidRPr="00871D28" w:rsidTr="00871D28">
        <w:trPr>
          <w:trHeight w:val="452"/>
        </w:trPr>
        <w:tc>
          <w:tcPr>
            <w:tcW w:w="5000" w:type="pct"/>
            <w:gridSpan w:val="6"/>
            <w:tcBorders>
              <w:top w:val="nil"/>
              <w:left w:val="nil"/>
              <w:bottom w:val="nil"/>
              <w:right w:val="nil"/>
            </w:tcBorders>
            <w:shd w:val="clear" w:color="auto" w:fill="auto"/>
            <w:noWrap/>
            <w:vAlign w:val="center"/>
            <w:hideMark/>
          </w:tcPr>
          <w:p w:rsidR="00871D28" w:rsidRPr="00871D28" w:rsidRDefault="006C1F05" w:rsidP="00871D28">
            <w:pPr>
              <w:spacing w:after="0" w:line="240" w:lineRule="auto"/>
              <w:jc w:val="center"/>
              <w:rPr>
                <w:rFonts w:ascii="Times New Roman" w:eastAsia="Times New Roman" w:hAnsi="Times New Roman" w:cs="Times New Roman"/>
                <w:b/>
                <w:bCs/>
                <w:color w:val="000000"/>
                <w:sz w:val="36"/>
                <w:szCs w:val="36"/>
                <w:lang w:eastAsia="sq-AL"/>
              </w:rPr>
            </w:pPr>
            <w:r>
              <w:rPr>
                <w:rFonts w:ascii="Times New Roman" w:eastAsia="Times New Roman" w:hAnsi="Times New Roman" w:cs="Times New Roman"/>
                <w:b/>
                <w:bCs/>
                <w:color w:val="000000"/>
                <w:sz w:val="36"/>
                <w:szCs w:val="36"/>
                <w:lang w:eastAsia="sq-AL"/>
              </w:rPr>
              <w:lastRenderedPageBreak/>
              <w:t>Alprofit Consult</w:t>
            </w:r>
          </w:p>
        </w:tc>
      </w:tr>
      <w:tr w:rsidR="00871D28" w:rsidRPr="00871D28" w:rsidTr="00871D28">
        <w:trPr>
          <w:trHeight w:val="288"/>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405"/>
        </w:trPr>
        <w:tc>
          <w:tcPr>
            <w:tcW w:w="5000" w:type="pct"/>
            <w:gridSpan w:val="6"/>
            <w:tcBorders>
              <w:top w:val="nil"/>
              <w:left w:val="nil"/>
              <w:bottom w:val="nil"/>
              <w:right w:val="nil"/>
            </w:tcBorders>
            <w:shd w:val="clear" w:color="auto" w:fill="auto"/>
            <w:noWrap/>
            <w:vAlign w:val="center"/>
            <w:hideMark/>
          </w:tcPr>
          <w:p w:rsidR="00871D28" w:rsidRPr="00871D28" w:rsidRDefault="00871D28" w:rsidP="00871D28">
            <w:pPr>
              <w:pStyle w:val="Kokzimi1"/>
              <w:spacing w:before="0"/>
              <w:jc w:val="center"/>
              <w:rPr>
                <w:rFonts w:ascii="Times New Roman" w:eastAsia="Times New Roman" w:hAnsi="Times New Roman" w:cs="Times New Roman"/>
                <w:color w:val="000000"/>
                <w:sz w:val="32"/>
                <w:szCs w:val="32"/>
                <w:lang w:eastAsia="sq-AL"/>
              </w:rPr>
            </w:pPr>
            <w:bookmarkStart w:id="2" w:name="_Toc124098051"/>
            <w:r w:rsidRPr="00871D28">
              <w:rPr>
                <w:rFonts w:ascii="Times New Roman" w:eastAsia="Times New Roman" w:hAnsi="Times New Roman" w:cs="Times New Roman"/>
                <w:color w:val="000000"/>
                <w:sz w:val="32"/>
                <w:szCs w:val="32"/>
                <w:lang w:eastAsia="sq-AL"/>
              </w:rPr>
              <w:t>Pasqyra e pozicionit financiar</w:t>
            </w:r>
            <w:bookmarkEnd w:id="2"/>
          </w:p>
        </w:tc>
      </w:tr>
      <w:tr w:rsidR="00871D28" w:rsidRPr="00871D28" w:rsidTr="00871D28">
        <w:trPr>
          <w:trHeight w:val="399"/>
        </w:trPr>
        <w:tc>
          <w:tcPr>
            <w:tcW w:w="5000" w:type="pct"/>
            <w:gridSpan w:val="6"/>
            <w:tcBorders>
              <w:top w:val="nil"/>
              <w:left w:val="nil"/>
              <w:bottom w:val="nil"/>
              <w:right w:val="nil"/>
            </w:tcBorders>
            <w:shd w:val="clear" w:color="auto" w:fill="auto"/>
            <w:noWrap/>
            <w:vAlign w:val="center"/>
            <w:hideMark/>
          </w:tcPr>
          <w:p w:rsidR="00871D28" w:rsidRPr="00871D28" w:rsidRDefault="00340DF2" w:rsidP="00871D28">
            <w:pPr>
              <w:spacing w:after="0" w:line="240" w:lineRule="auto"/>
              <w:jc w:val="center"/>
              <w:rPr>
                <w:rFonts w:ascii="Times New Roman" w:eastAsia="Times New Roman" w:hAnsi="Times New Roman" w:cs="Times New Roman"/>
                <w:b/>
                <w:bCs/>
                <w:color w:val="000000"/>
                <w:sz w:val="32"/>
                <w:szCs w:val="32"/>
                <w:lang w:eastAsia="sq-AL"/>
              </w:rPr>
            </w:pPr>
            <w:r>
              <w:rPr>
                <w:rFonts w:ascii="Times New Roman" w:eastAsia="Times New Roman" w:hAnsi="Times New Roman" w:cs="Times New Roman"/>
                <w:b/>
                <w:bCs/>
                <w:color w:val="000000"/>
                <w:sz w:val="32"/>
                <w:szCs w:val="32"/>
                <w:lang w:eastAsia="sq-AL"/>
              </w:rPr>
              <w:t>në datë 31.Dhjetor.2022</w:t>
            </w:r>
          </w:p>
        </w:tc>
      </w:tr>
      <w:tr w:rsidR="00871D28" w:rsidRPr="00871D28" w:rsidTr="00871D28">
        <w:trPr>
          <w:trHeight w:val="288"/>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88"/>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88"/>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Shënime</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272877" w:rsidP="00871D28">
            <w:pPr>
              <w:spacing w:after="0" w:line="240" w:lineRule="auto"/>
              <w:jc w:val="center"/>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31.Dhjetor.2022</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272877" w:rsidP="00871D28">
            <w:pPr>
              <w:spacing w:after="0" w:line="240" w:lineRule="auto"/>
              <w:jc w:val="center"/>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31.Dhjetor.2021</w:t>
            </w:r>
          </w:p>
        </w:tc>
      </w:tr>
      <w:tr w:rsidR="00871D28" w:rsidRPr="00871D28" w:rsidTr="00871D28">
        <w:trPr>
          <w:trHeight w:val="288"/>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(Lekë)</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(Lekë)</w:t>
            </w:r>
          </w:p>
        </w:tc>
      </w:tr>
      <w:tr w:rsidR="00871D28" w:rsidRPr="00871D28" w:rsidTr="00871D28">
        <w:trPr>
          <w:trHeight w:val="299"/>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I. AKTIVET:</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99"/>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i. Aktivet Afatshkurtra</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88"/>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Mjetet monetare</w:t>
            </w:r>
          </w:p>
        </w:tc>
        <w:tc>
          <w:tcPr>
            <w:tcW w:w="553" w:type="pct"/>
            <w:tcBorders>
              <w:top w:val="nil"/>
              <w:left w:val="nil"/>
              <w:bottom w:val="nil"/>
              <w:right w:val="nil"/>
            </w:tcBorders>
            <w:shd w:val="clear" w:color="auto" w:fill="auto"/>
            <w:noWrap/>
            <w:vAlign w:val="center"/>
            <w:hideMark/>
          </w:tcPr>
          <w:p w:rsidR="00871D28" w:rsidRPr="00871D28" w:rsidRDefault="00331314" w:rsidP="00871D28">
            <w:pPr>
              <w:spacing w:after="0" w:line="240" w:lineRule="auto"/>
              <w:jc w:val="center"/>
              <w:rPr>
                <w:rFonts w:ascii="Times New Roman" w:eastAsia="Times New Roman" w:hAnsi="Times New Roman" w:cs="Times New Roman"/>
                <w:b/>
                <w:bCs/>
                <w:color w:val="808080"/>
                <w:lang w:eastAsia="sq-AL"/>
              </w:rPr>
            </w:pPr>
            <w:r>
              <w:rPr>
                <w:rFonts w:ascii="Times New Roman" w:eastAsia="Times New Roman" w:hAnsi="Times New Roman" w:cs="Times New Roman"/>
                <w:b/>
                <w:bCs/>
                <w:color w:val="808080"/>
                <w:lang w:eastAsia="sq-AL"/>
              </w:rPr>
              <w:t>7</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272877" w:rsidP="00871D28">
            <w:pPr>
              <w:spacing w:after="0" w:line="240" w:lineRule="auto"/>
              <w:jc w:val="right"/>
              <w:rPr>
                <w:rFonts w:ascii="Times New Roman" w:eastAsia="Times New Roman" w:hAnsi="Times New Roman" w:cs="Times New Roman"/>
                <w:lang w:eastAsia="sq-AL"/>
              </w:rPr>
            </w:pPr>
            <w:r>
              <w:rPr>
                <w:rFonts w:ascii="Times New Roman" w:eastAsia="Times New Roman" w:hAnsi="Times New Roman" w:cs="Times New Roman"/>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272877" w:rsidRPr="00871D28" w:rsidTr="00871D28">
        <w:trPr>
          <w:trHeight w:val="288"/>
        </w:trPr>
        <w:tc>
          <w:tcPr>
            <w:tcW w:w="2172" w:type="pct"/>
            <w:tcBorders>
              <w:top w:val="nil"/>
              <w:left w:val="nil"/>
              <w:bottom w:val="nil"/>
              <w:right w:val="nil"/>
            </w:tcBorders>
            <w:shd w:val="clear" w:color="auto" w:fill="auto"/>
            <w:noWrap/>
            <w:vAlign w:val="center"/>
            <w:hideMark/>
          </w:tcPr>
          <w:p w:rsidR="00272877" w:rsidRPr="00871D28" w:rsidRDefault="00272877"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Llogari të arkëtueshme</w:t>
            </w:r>
          </w:p>
        </w:tc>
        <w:tc>
          <w:tcPr>
            <w:tcW w:w="553" w:type="pct"/>
            <w:tcBorders>
              <w:top w:val="nil"/>
              <w:left w:val="nil"/>
              <w:bottom w:val="nil"/>
              <w:right w:val="nil"/>
            </w:tcBorders>
            <w:shd w:val="clear" w:color="auto" w:fill="auto"/>
            <w:noWrap/>
            <w:vAlign w:val="center"/>
            <w:hideMark/>
          </w:tcPr>
          <w:p w:rsidR="00272877" w:rsidRPr="00871D28" w:rsidRDefault="00272877" w:rsidP="00871D28">
            <w:pPr>
              <w:spacing w:after="0" w:line="240" w:lineRule="auto"/>
              <w:jc w:val="center"/>
              <w:rPr>
                <w:rFonts w:ascii="Times New Roman" w:eastAsia="Times New Roman" w:hAnsi="Times New Roman" w:cs="Times New Roman"/>
                <w:b/>
                <w:bCs/>
                <w:color w:val="808080"/>
                <w:lang w:eastAsia="sq-AL"/>
              </w:rPr>
            </w:pPr>
            <w:r w:rsidRPr="00871D28">
              <w:rPr>
                <w:rFonts w:ascii="Times New Roman" w:eastAsia="Times New Roman" w:hAnsi="Times New Roman" w:cs="Times New Roman"/>
                <w:b/>
                <w:bCs/>
                <w:color w:val="808080"/>
                <w:lang w:eastAsia="sq-AL"/>
              </w:rPr>
              <w:t>-</w:t>
            </w:r>
          </w:p>
        </w:tc>
        <w:tc>
          <w:tcPr>
            <w:tcW w:w="120" w:type="pct"/>
            <w:tcBorders>
              <w:top w:val="nil"/>
              <w:left w:val="nil"/>
              <w:bottom w:val="nil"/>
              <w:right w:val="nil"/>
            </w:tcBorders>
            <w:shd w:val="clear" w:color="auto" w:fill="auto"/>
            <w:noWrap/>
            <w:vAlign w:val="center"/>
            <w:hideMark/>
          </w:tcPr>
          <w:p w:rsidR="00272877" w:rsidRPr="00871D28" w:rsidRDefault="00272877"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272877" w:rsidRPr="00871D28" w:rsidRDefault="00272877" w:rsidP="00B26F21">
            <w:pPr>
              <w:spacing w:after="0" w:line="240" w:lineRule="auto"/>
              <w:jc w:val="right"/>
              <w:rPr>
                <w:rFonts w:ascii="Times New Roman" w:eastAsia="Times New Roman" w:hAnsi="Times New Roman" w:cs="Times New Roman"/>
                <w:lang w:eastAsia="sq-AL"/>
              </w:rPr>
            </w:pPr>
            <w:r>
              <w:rPr>
                <w:rFonts w:ascii="Times New Roman" w:eastAsia="Times New Roman" w:hAnsi="Times New Roman" w:cs="Times New Roman"/>
                <w:lang w:eastAsia="sq-AL"/>
              </w:rPr>
              <w:t>0</w:t>
            </w:r>
          </w:p>
        </w:tc>
        <w:tc>
          <w:tcPr>
            <w:tcW w:w="120" w:type="pct"/>
            <w:tcBorders>
              <w:top w:val="nil"/>
              <w:left w:val="nil"/>
              <w:bottom w:val="nil"/>
              <w:right w:val="nil"/>
            </w:tcBorders>
            <w:shd w:val="clear" w:color="auto" w:fill="auto"/>
            <w:noWrap/>
            <w:vAlign w:val="center"/>
            <w:hideMark/>
          </w:tcPr>
          <w:p w:rsidR="00272877" w:rsidRPr="00871D28" w:rsidRDefault="00272877" w:rsidP="00B26F21">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272877" w:rsidRPr="00871D28" w:rsidRDefault="00272877" w:rsidP="00B26F21">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272877" w:rsidRPr="00871D28" w:rsidTr="00871D28">
        <w:trPr>
          <w:trHeight w:val="288"/>
        </w:trPr>
        <w:tc>
          <w:tcPr>
            <w:tcW w:w="2172" w:type="pct"/>
            <w:tcBorders>
              <w:top w:val="nil"/>
              <w:left w:val="nil"/>
              <w:bottom w:val="nil"/>
              <w:right w:val="nil"/>
            </w:tcBorders>
            <w:shd w:val="clear" w:color="auto" w:fill="auto"/>
            <w:noWrap/>
            <w:vAlign w:val="center"/>
            <w:hideMark/>
          </w:tcPr>
          <w:p w:rsidR="00272877" w:rsidRPr="00871D28" w:rsidRDefault="00272877"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Shpenzime të shtyra</w:t>
            </w:r>
          </w:p>
        </w:tc>
        <w:tc>
          <w:tcPr>
            <w:tcW w:w="553" w:type="pct"/>
            <w:tcBorders>
              <w:top w:val="nil"/>
              <w:left w:val="nil"/>
              <w:bottom w:val="nil"/>
              <w:right w:val="nil"/>
            </w:tcBorders>
            <w:shd w:val="clear" w:color="auto" w:fill="auto"/>
            <w:noWrap/>
            <w:vAlign w:val="center"/>
            <w:hideMark/>
          </w:tcPr>
          <w:p w:rsidR="00272877" w:rsidRPr="00871D28" w:rsidRDefault="00272877" w:rsidP="00871D28">
            <w:pPr>
              <w:spacing w:after="0" w:line="240" w:lineRule="auto"/>
              <w:jc w:val="center"/>
              <w:rPr>
                <w:rFonts w:ascii="Times New Roman" w:eastAsia="Times New Roman" w:hAnsi="Times New Roman" w:cs="Times New Roman"/>
                <w:b/>
                <w:bCs/>
                <w:color w:val="808080"/>
                <w:lang w:eastAsia="sq-AL"/>
              </w:rPr>
            </w:pPr>
            <w:r>
              <w:rPr>
                <w:rFonts w:ascii="Times New Roman" w:eastAsia="Times New Roman" w:hAnsi="Times New Roman" w:cs="Times New Roman"/>
                <w:b/>
                <w:bCs/>
                <w:color w:val="808080"/>
                <w:lang w:eastAsia="sq-AL"/>
              </w:rPr>
              <w:t>8</w:t>
            </w:r>
          </w:p>
        </w:tc>
        <w:tc>
          <w:tcPr>
            <w:tcW w:w="120" w:type="pct"/>
            <w:tcBorders>
              <w:top w:val="nil"/>
              <w:left w:val="nil"/>
              <w:bottom w:val="nil"/>
              <w:right w:val="nil"/>
            </w:tcBorders>
            <w:shd w:val="clear" w:color="auto" w:fill="auto"/>
            <w:noWrap/>
            <w:vAlign w:val="center"/>
            <w:hideMark/>
          </w:tcPr>
          <w:p w:rsidR="00272877" w:rsidRPr="00871D28" w:rsidRDefault="00272877"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272877" w:rsidRPr="00871D28" w:rsidRDefault="00272877" w:rsidP="00B26F21">
            <w:pPr>
              <w:spacing w:after="0" w:line="240" w:lineRule="auto"/>
              <w:jc w:val="right"/>
              <w:rPr>
                <w:rFonts w:ascii="Times New Roman" w:eastAsia="Times New Roman" w:hAnsi="Times New Roman" w:cs="Times New Roman"/>
                <w:lang w:eastAsia="sq-AL"/>
              </w:rPr>
            </w:pPr>
            <w:r>
              <w:rPr>
                <w:rFonts w:ascii="Times New Roman" w:eastAsia="Times New Roman" w:hAnsi="Times New Roman" w:cs="Times New Roman"/>
                <w:lang w:eastAsia="sq-AL"/>
              </w:rPr>
              <w:t>0</w:t>
            </w:r>
          </w:p>
        </w:tc>
        <w:tc>
          <w:tcPr>
            <w:tcW w:w="120" w:type="pct"/>
            <w:tcBorders>
              <w:top w:val="nil"/>
              <w:left w:val="nil"/>
              <w:bottom w:val="nil"/>
              <w:right w:val="nil"/>
            </w:tcBorders>
            <w:shd w:val="clear" w:color="auto" w:fill="auto"/>
            <w:noWrap/>
            <w:vAlign w:val="center"/>
            <w:hideMark/>
          </w:tcPr>
          <w:p w:rsidR="00272877" w:rsidRPr="00871D28" w:rsidRDefault="00272877" w:rsidP="00B26F21">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272877" w:rsidRPr="00871D28" w:rsidRDefault="00272877" w:rsidP="00B26F21">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272877" w:rsidRPr="00871D28" w:rsidTr="00871D28">
        <w:trPr>
          <w:trHeight w:val="288"/>
        </w:trPr>
        <w:tc>
          <w:tcPr>
            <w:tcW w:w="2172" w:type="pct"/>
            <w:tcBorders>
              <w:top w:val="nil"/>
              <w:left w:val="nil"/>
              <w:bottom w:val="nil"/>
              <w:right w:val="nil"/>
            </w:tcBorders>
            <w:shd w:val="clear" w:color="auto" w:fill="auto"/>
            <w:noWrap/>
            <w:vAlign w:val="center"/>
            <w:hideMark/>
          </w:tcPr>
          <w:p w:rsidR="00272877" w:rsidRPr="00871D28" w:rsidRDefault="00272877"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Inventarët</w:t>
            </w:r>
          </w:p>
        </w:tc>
        <w:tc>
          <w:tcPr>
            <w:tcW w:w="553" w:type="pct"/>
            <w:tcBorders>
              <w:top w:val="nil"/>
              <w:left w:val="nil"/>
              <w:bottom w:val="nil"/>
              <w:right w:val="nil"/>
            </w:tcBorders>
            <w:shd w:val="clear" w:color="auto" w:fill="auto"/>
            <w:noWrap/>
            <w:vAlign w:val="center"/>
            <w:hideMark/>
          </w:tcPr>
          <w:p w:rsidR="00272877" w:rsidRPr="00871D28" w:rsidRDefault="00272877" w:rsidP="00871D28">
            <w:pPr>
              <w:spacing w:after="0" w:line="240" w:lineRule="auto"/>
              <w:jc w:val="center"/>
              <w:rPr>
                <w:rFonts w:ascii="Times New Roman" w:eastAsia="Times New Roman" w:hAnsi="Times New Roman" w:cs="Times New Roman"/>
                <w:b/>
                <w:bCs/>
                <w:color w:val="808080"/>
                <w:lang w:eastAsia="sq-AL"/>
              </w:rPr>
            </w:pPr>
            <w:r>
              <w:rPr>
                <w:rFonts w:ascii="Times New Roman" w:eastAsia="Times New Roman" w:hAnsi="Times New Roman" w:cs="Times New Roman"/>
                <w:b/>
                <w:bCs/>
                <w:color w:val="808080"/>
                <w:lang w:eastAsia="sq-AL"/>
              </w:rPr>
              <w:t>9</w:t>
            </w:r>
          </w:p>
        </w:tc>
        <w:tc>
          <w:tcPr>
            <w:tcW w:w="120" w:type="pct"/>
            <w:tcBorders>
              <w:top w:val="nil"/>
              <w:left w:val="nil"/>
              <w:bottom w:val="nil"/>
              <w:right w:val="nil"/>
            </w:tcBorders>
            <w:shd w:val="clear" w:color="auto" w:fill="auto"/>
            <w:noWrap/>
            <w:vAlign w:val="center"/>
            <w:hideMark/>
          </w:tcPr>
          <w:p w:rsidR="00272877" w:rsidRPr="00871D28" w:rsidRDefault="00272877"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272877" w:rsidRPr="00871D28" w:rsidRDefault="00272877" w:rsidP="00B26F21">
            <w:pPr>
              <w:spacing w:after="0" w:line="240" w:lineRule="auto"/>
              <w:jc w:val="right"/>
              <w:rPr>
                <w:rFonts w:ascii="Times New Roman" w:eastAsia="Times New Roman" w:hAnsi="Times New Roman" w:cs="Times New Roman"/>
                <w:lang w:eastAsia="sq-AL"/>
              </w:rPr>
            </w:pPr>
            <w:r>
              <w:rPr>
                <w:rFonts w:ascii="Times New Roman" w:eastAsia="Times New Roman" w:hAnsi="Times New Roman" w:cs="Times New Roman"/>
                <w:lang w:eastAsia="sq-AL"/>
              </w:rPr>
              <w:t>0</w:t>
            </w:r>
          </w:p>
        </w:tc>
        <w:tc>
          <w:tcPr>
            <w:tcW w:w="120" w:type="pct"/>
            <w:tcBorders>
              <w:top w:val="nil"/>
              <w:left w:val="nil"/>
              <w:bottom w:val="nil"/>
              <w:right w:val="nil"/>
            </w:tcBorders>
            <w:shd w:val="clear" w:color="auto" w:fill="auto"/>
            <w:noWrap/>
            <w:vAlign w:val="center"/>
            <w:hideMark/>
          </w:tcPr>
          <w:p w:rsidR="00272877" w:rsidRPr="00871D28" w:rsidRDefault="00272877" w:rsidP="00B26F21">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272877" w:rsidRPr="00871D28" w:rsidRDefault="00272877" w:rsidP="00B26F21">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871D28" w:rsidRPr="00871D28" w:rsidTr="00871D28">
        <w:trPr>
          <w:trHeight w:val="291"/>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Total aktive afatshkurtra (i)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single" w:sz="4" w:space="0" w:color="auto"/>
              <w:left w:val="nil"/>
              <w:bottom w:val="nil"/>
              <w:right w:val="nil"/>
            </w:tcBorders>
            <w:shd w:val="clear" w:color="auto" w:fill="auto"/>
            <w:noWrap/>
            <w:vAlign w:val="center"/>
            <w:hideMark/>
          </w:tcPr>
          <w:p w:rsidR="00871D28" w:rsidRPr="00871D28" w:rsidRDefault="00272877"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single" w:sz="4" w:space="0" w:color="auto"/>
              <w:left w:val="nil"/>
              <w:bottom w:val="nil"/>
              <w:right w:val="nil"/>
            </w:tcBorders>
            <w:shd w:val="clear" w:color="auto" w:fill="auto"/>
            <w:noWrap/>
            <w:vAlign w:val="center"/>
            <w:hideMark/>
          </w:tcPr>
          <w:p w:rsidR="00871D28" w:rsidRPr="00871D28" w:rsidRDefault="00272877"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r w:rsidR="00871D28" w:rsidRPr="00871D28" w:rsidTr="00871D28">
        <w:trPr>
          <w:trHeight w:val="299"/>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Total Aktive (i+ii)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single" w:sz="4" w:space="0" w:color="auto"/>
              <w:left w:val="nil"/>
              <w:bottom w:val="double" w:sz="6" w:space="0" w:color="auto"/>
              <w:right w:val="nil"/>
            </w:tcBorders>
            <w:shd w:val="clear" w:color="auto" w:fill="auto"/>
            <w:noWrap/>
            <w:vAlign w:val="center"/>
            <w:hideMark/>
          </w:tcPr>
          <w:p w:rsidR="00871D28" w:rsidRPr="00871D28" w:rsidRDefault="00272877"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single" w:sz="4" w:space="0" w:color="auto"/>
              <w:left w:val="nil"/>
              <w:bottom w:val="double" w:sz="6" w:space="0" w:color="auto"/>
              <w:right w:val="nil"/>
            </w:tcBorders>
            <w:shd w:val="clear" w:color="auto" w:fill="auto"/>
            <w:noWrap/>
            <w:vAlign w:val="center"/>
            <w:hideMark/>
          </w:tcPr>
          <w:p w:rsidR="00871D28" w:rsidRPr="00871D28" w:rsidRDefault="00272877"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r w:rsidR="00871D28" w:rsidRPr="00871D28" w:rsidTr="00871D28">
        <w:trPr>
          <w:trHeight w:val="319"/>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99"/>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99"/>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II. DETYRIME DHE KAPITALI: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99"/>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i. Detyrimet Afatshkurtra</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A3069B" w:rsidRPr="00871D28" w:rsidTr="00871D28">
        <w:trPr>
          <w:trHeight w:val="288"/>
        </w:trPr>
        <w:tc>
          <w:tcPr>
            <w:tcW w:w="2172"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Llogari të pagueshme</w:t>
            </w:r>
          </w:p>
        </w:tc>
        <w:tc>
          <w:tcPr>
            <w:tcW w:w="553"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jc w:val="center"/>
              <w:rPr>
                <w:rFonts w:ascii="Times New Roman" w:eastAsia="Times New Roman" w:hAnsi="Times New Roman" w:cs="Times New Roman"/>
                <w:b/>
                <w:bCs/>
                <w:color w:val="808080"/>
                <w:lang w:eastAsia="sq-AL"/>
              </w:rPr>
            </w:pPr>
            <w:r>
              <w:rPr>
                <w:rFonts w:ascii="Times New Roman" w:eastAsia="Times New Roman" w:hAnsi="Times New Roman" w:cs="Times New Roman"/>
                <w:b/>
                <w:bCs/>
                <w:color w:val="808080"/>
                <w:lang w:eastAsia="sq-AL"/>
              </w:rPr>
              <w:t>10</w:t>
            </w:r>
          </w:p>
        </w:tc>
        <w:tc>
          <w:tcPr>
            <w:tcW w:w="120"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jc w:val="right"/>
              <w:rPr>
                <w:rFonts w:ascii="Times New Roman" w:eastAsia="Times New Roman" w:hAnsi="Times New Roman" w:cs="Times New Roman"/>
                <w:lang w:eastAsia="sq-AL"/>
              </w:rPr>
            </w:pPr>
            <w:r>
              <w:rPr>
                <w:rFonts w:ascii="Times New Roman" w:eastAsia="Times New Roman" w:hAnsi="Times New Roman" w:cs="Times New Roman"/>
                <w:lang w:eastAsia="sq-AL"/>
              </w:rPr>
              <w:t>0</w:t>
            </w:r>
          </w:p>
        </w:tc>
        <w:tc>
          <w:tcPr>
            <w:tcW w:w="120"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A3069B" w:rsidRPr="00871D28" w:rsidTr="00871D28">
        <w:trPr>
          <w:trHeight w:val="288"/>
        </w:trPr>
        <w:tc>
          <w:tcPr>
            <w:tcW w:w="2172"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Detyrime ndaj punonjësve</w:t>
            </w:r>
          </w:p>
        </w:tc>
        <w:tc>
          <w:tcPr>
            <w:tcW w:w="553"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jc w:val="center"/>
              <w:rPr>
                <w:rFonts w:ascii="Times New Roman" w:eastAsia="Times New Roman" w:hAnsi="Times New Roman" w:cs="Times New Roman"/>
                <w:b/>
                <w:bCs/>
                <w:color w:val="808080"/>
                <w:lang w:eastAsia="sq-AL"/>
              </w:rPr>
            </w:pPr>
            <w:r w:rsidRPr="00871D28">
              <w:rPr>
                <w:rFonts w:ascii="Times New Roman" w:eastAsia="Times New Roman" w:hAnsi="Times New Roman" w:cs="Times New Roman"/>
                <w:b/>
                <w:bCs/>
                <w:color w:val="808080"/>
                <w:lang w:eastAsia="sq-AL"/>
              </w:rPr>
              <w:t>4</w:t>
            </w:r>
          </w:p>
        </w:tc>
        <w:tc>
          <w:tcPr>
            <w:tcW w:w="120"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jc w:val="right"/>
              <w:rPr>
                <w:rFonts w:ascii="Times New Roman" w:eastAsia="Times New Roman" w:hAnsi="Times New Roman" w:cs="Times New Roman"/>
                <w:lang w:eastAsia="sq-AL"/>
              </w:rPr>
            </w:pPr>
            <w:r>
              <w:rPr>
                <w:rFonts w:ascii="Times New Roman" w:eastAsia="Times New Roman" w:hAnsi="Times New Roman" w:cs="Times New Roman"/>
                <w:lang w:eastAsia="sq-AL"/>
              </w:rPr>
              <w:t>0</w:t>
            </w:r>
          </w:p>
        </w:tc>
        <w:tc>
          <w:tcPr>
            <w:tcW w:w="120"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A3069B" w:rsidRPr="00871D28" w:rsidTr="00871D28">
        <w:trPr>
          <w:trHeight w:val="299"/>
        </w:trPr>
        <w:tc>
          <w:tcPr>
            <w:tcW w:w="2172"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Detyrime tatimore</w:t>
            </w:r>
          </w:p>
        </w:tc>
        <w:tc>
          <w:tcPr>
            <w:tcW w:w="553"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jc w:val="center"/>
              <w:rPr>
                <w:rFonts w:ascii="Times New Roman" w:eastAsia="Times New Roman" w:hAnsi="Times New Roman" w:cs="Times New Roman"/>
                <w:b/>
                <w:bCs/>
                <w:color w:val="808080"/>
                <w:lang w:eastAsia="sq-AL"/>
              </w:rPr>
            </w:pPr>
            <w:r>
              <w:rPr>
                <w:rFonts w:ascii="Times New Roman" w:eastAsia="Times New Roman" w:hAnsi="Times New Roman" w:cs="Times New Roman"/>
                <w:b/>
                <w:bCs/>
                <w:color w:val="808080"/>
                <w:lang w:eastAsia="sq-AL"/>
              </w:rPr>
              <w:t>11</w:t>
            </w:r>
          </w:p>
        </w:tc>
        <w:tc>
          <w:tcPr>
            <w:tcW w:w="120"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jc w:val="right"/>
              <w:rPr>
                <w:rFonts w:ascii="Times New Roman" w:eastAsia="Times New Roman" w:hAnsi="Times New Roman" w:cs="Times New Roman"/>
                <w:lang w:eastAsia="sq-AL"/>
              </w:rPr>
            </w:pPr>
            <w:r>
              <w:rPr>
                <w:rFonts w:ascii="Times New Roman" w:eastAsia="Times New Roman" w:hAnsi="Times New Roman" w:cs="Times New Roman"/>
                <w:lang w:eastAsia="sq-AL"/>
              </w:rPr>
              <w:t>0</w:t>
            </w:r>
          </w:p>
        </w:tc>
        <w:tc>
          <w:tcPr>
            <w:tcW w:w="120"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871D28" w:rsidRPr="00871D28" w:rsidTr="00871D28">
        <w:trPr>
          <w:trHeight w:val="299"/>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Total detyrime afatshkurtra (i)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single" w:sz="4" w:space="0" w:color="auto"/>
              <w:left w:val="nil"/>
              <w:bottom w:val="single" w:sz="4" w:space="0" w:color="auto"/>
              <w:right w:val="nil"/>
            </w:tcBorders>
            <w:shd w:val="clear" w:color="auto" w:fill="auto"/>
            <w:noWrap/>
            <w:vAlign w:val="center"/>
            <w:hideMark/>
          </w:tcPr>
          <w:p w:rsidR="00871D28" w:rsidRPr="00871D28" w:rsidRDefault="00A3069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single" w:sz="4" w:space="0" w:color="auto"/>
              <w:left w:val="nil"/>
              <w:bottom w:val="single" w:sz="4" w:space="0" w:color="auto"/>
              <w:right w:val="nil"/>
            </w:tcBorders>
            <w:shd w:val="clear" w:color="auto" w:fill="auto"/>
            <w:noWrap/>
            <w:vAlign w:val="center"/>
            <w:hideMark/>
          </w:tcPr>
          <w:p w:rsidR="00871D28" w:rsidRPr="00871D28" w:rsidRDefault="00A3069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r w:rsidR="00871D28" w:rsidRPr="00871D28" w:rsidTr="00871D28">
        <w:trPr>
          <w:trHeight w:val="319"/>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Total Detyrime (i)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double" w:sz="6" w:space="0" w:color="auto"/>
              <w:right w:val="nil"/>
            </w:tcBorders>
            <w:shd w:val="clear" w:color="auto" w:fill="auto"/>
            <w:noWrap/>
            <w:vAlign w:val="center"/>
            <w:hideMark/>
          </w:tcPr>
          <w:p w:rsidR="00871D28" w:rsidRPr="00871D28" w:rsidRDefault="00A3069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nil"/>
              <w:left w:val="nil"/>
              <w:bottom w:val="double" w:sz="6" w:space="0" w:color="auto"/>
              <w:right w:val="nil"/>
            </w:tcBorders>
            <w:shd w:val="clear" w:color="auto" w:fill="auto"/>
            <w:noWrap/>
            <w:vAlign w:val="center"/>
            <w:hideMark/>
          </w:tcPr>
          <w:p w:rsidR="00871D28" w:rsidRPr="00871D28" w:rsidRDefault="00A3069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r w:rsidR="00871D28" w:rsidRPr="00871D28" w:rsidTr="00871D28">
        <w:trPr>
          <w:trHeight w:val="319"/>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99"/>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ii. Kapitali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A3069B" w:rsidRPr="00871D28" w:rsidTr="00871D28">
        <w:trPr>
          <w:trHeight w:val="280"/>
        </w:trPr>
        <w:tc>
          <w:tcPr>
            <w:tcW w:w="2172"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rPr>
                <w:rFonts w:ascii="Times New Roman" w:eastAsia="Times New Roman" w:hAnsi="Times New Roman" w:cs="Times New Roman"/>
                <w:lang w:eastAsia="sq-AL"/>
              </w:rPr>
            </w:pPr>
            <w:r w:rsidRPr="00871D28">
              <w:rPr>
                <w:rFonts w:ascii="Times New Roman" w:eastAsia="Times New Roman" w:hAnsi="Times New Roman" w:cs="Times New Roman"/>
                <w:lang w:eastAsia="sq-AL"/>
              </w:rPr>
              <w:t>Kapitali ligjor</w:t>
            </w:r>
          </w:p>
        </w:tc>
        <w:tc>
          <w:tcPr>
            <w:tcW w:w="553"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jc w:val="center"/>
              <w:rPr>
                <w:rFonts w:ascii="Times New Roman" w:eastAsia="Times New Roman" w:hAnsi="Times New Roman" w:cs="Times New Roman"/>
                <w:b/>
                <w:bCs/>
                <w:color w:val="808080"/>
                <w:lang w:eastAsia="sq-AL"/>
              </w:rPr>
            </w:pPr>
            <w:r w:rsidRPr="00871D28">
              <w:rPr>
                <w:rFonts w:ascii="Times New Roman" w:eastAsia="Times New Roman" w:hAnsi="Times New Roman" w:cs="Times New Roman"/>
                <w:b/>
                <w:bCs/>
                <w:color w:val="808080"/>
                <w:lang w:eastAsia="sq-AL"/>
              </w:rPr>
              <w:t>-</w:t>
            </w:r>
          </w:p>
        </w:tc>
        <w:tc>
          <w:tcPr>
            <w:tcW w:w="120"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jc w:val="right"/>
              <w:rPr>
                <w:rFonts w:ascii="Times New Roman" w:eastAsia="Times New Roman" w:hAnsi="Times New Roman" w:cs="Times New Roman"/>
                <w:lang w:eastAsia="sq-AL"/>
              </w:rPr>
            </w:pPr>
            <w:r>
              <w:rPr>
                <w:rFonts w:ascii="Times New Roman" w:eastAsia="Times New Roman" w:hAnsi="Times New Roman" w:cs="Times New Roman"/>
                <w:lang w:eastAsia="sq-AL"/>
              </w:rPr>
              <w:t>0</w:t>
            </w:r>
          </w:p>
        </w:tc>
        <w:tc>
          <w:tcPr>
            <w:tcW w:w="120"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A3069B" w:rsidRPr="00871D28" w:rsidTr="00871D28">
        <w:trPr>
          <w:trHeight w:val="288"/>
        </w:trPr>
        <w:tc>
          <w:tcPr>
            <w:tcW w:w="2172"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rPr>
                <w:rFonts w:ascii="Times New Roman" w:eastAsia="Times New Roman" w:hAnsi="Times New Roman" w:cs="Times New Roman"/>
                <w:lang w:eastAsia="sq-AL"/>
              </w:rPr>
            </w:pPr>
            <w:r w:rsidRPr="00871D28">
              <w:rPr>
                <w:rFonts w:ascii="Times New Roman" w:eastAsia="Times New Roman" w:hAnsi="Times New Roman" w:cs="Times New Roman"/>
                <w:lang w:eastAsia="sq-AL"/>
              </w:rPr>
              <w:t>Humbje të mbartura</w:t>
            </w:r>
          </w:p>
        </w:tc>
        <w:tc>
          <w:tcPr>
            <w:tcW w:w="553"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jc w:val="center"/>
              <w:rPr>
                <w:rFonts w:ascii="Times New Roman" w:eastAsia="Times New Roman" w:hAnsi="Times New Roman" w:cs="Times New Roman"/>
                <w:b/>
                <w:bCs/>
                <w:color w:val="808080"/>
                <w:lang w:eastAsia="sq-AL"/>
              </w:rPr>
            </w:pPr>
            <w:r w:rsidRPr="00871D28">
              <w:rPr>
                <w:rFonts w:ascii="Times New Roman" w:eastAsia="Times New Roman" w:hAnsi="Times New Roman" w:cs="Times New Roman"/>
                <w:b/>
                <w:bCs/>
                <w:color w:val="808080"/>
                <w:lang w:eastAsia="sq-AL"/>
              </w:rPr>
              <w:t>-</w:t>
            </w:r>
          </w:p>
        </w:tc>
        <w:tc>
          <w:tcPr>
            <w:tcW w:w="120"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jc w:val="right"/>
              <w:rPr>
                <w:rFonts w:ascii="Times New Roman" w:eastAsia="Times New Roman" w:hAnsi="Times New Roman" w:cs="Times New Roman"/>
                <w:lang w:eastAsia="sq-AL"/>
              </w:rPr>
            </w:pPr>
            <w:r>
              <w:rPr>
                <w:rFonts w:ascii="Times New Roman" w:eastAsia="Times New Roman" w:hAnsi="Times New Roman" w:cs="Times New Roman"/>
                <w:lang w:eastAsia="sq-AL"/>
              </w:rPr>
              <w:t>0</w:t>
            </w:r>
          </w:p>
        </w:tc>
        <w:tc>
          <w:tcPr>
            <w:tcW w:w="120"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rPr>
                <w:rFonts w:ascii="Calibri" w:eastAsia="Times New Roman" w:hAnsi="Calibri" w:cs="Calibri"/>
                <w:color w:val="000000"/>
                <w:lang w:eastAsia="sq-AL"/>
              </w:rPr>
            </w:pPr>
          </w:p>
        </w:tc>
        <w:tc>
          <w:tcPr>
            <w:tcW w:w="1018"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A3069B" w:rsidRPr="00871D28" w:rsidTr="00871D28">
        <w:trPr>
          <w:trHeight w:val="288"/>
        </w:trPr>
        <w:tc>
          <w:tcPr>
            <w:tcW w:w="2172"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rPr>
                <w:rFonts w:ascii="Times New Roman" w:eastAsia="Times New Roman" w:hAnsi="Times New Roman" w:cs="Times New Roman"/>
                <w:lang w:eastAsia="sq-AL"/>
              </w:rPr>
            </w:pPr>
            <w:r w:rsidRPr="00871D28">
              <w:rPr>
                <w:rFonts w:ascii="Times New Roman" w:eastAsia="Times New Roman" w:hAnsi="Times New Roman" w:cs="Times New Roman"/>
                <w:lang w:eastAsia="sq-AL"/>
              </w:rPr>
              <w:t>Rezultati i periudhës</w:t>
            </w:r>
          </w:p>
        </w:tc>
        <w:tc>
          <w:tcPr>
            <w:tcW w:w="553"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jc w:val="center"/>
              <w:rPr>
                <w:rFonts w:ascii="Times New Roman" w:eastAsia="Times New Roman" w:hAnsi="Times New Roman" w:cs="Times New Roman"/>
                <w:b/>
                <w:bCs/>
                <w:color w:val="808080"/>
                <w:lang w:eastAsia="sq-AL"/>
              </w:rPr>
            </w:pPr>
            <w:r>
              <w:rPr>
                <w:rFonts w:ascii="Times New Roman" w:eastAsia="Times New Roman" w:hAnsi="Times New Roman" w:cs="Times New Roman"/>
                <w:b/>
                <w:bCs/>
                <w:color w:val="808080"/>
                <w:lang w:eastAsia="sq-AL"/>
              </w:rPr>
              <w:t>6</w:t>
            </w:r>
          </w:p>
        </w:tc>
        <w:tc>
          <w:tcPr>
            <w:tcW w:w="120" w:type="pct"/>
            <w:tcBorders>
              <w:top w:val="nil"/>
              <w:left w:val="nil"/>
              <w:bottom w:val="nil"/>
              <w:right w:val="nil"/>
            </w:tcBorders>
            <w:shd w:val="clear" w:color="auto" w:fill="auto"/>
            <w:noWrap/>
            <w:vAlign w:val="center"/>
            <w:hideMark/>
          </w:tcPr>
          <w:p w:rsidR="00A3069B" w:rsidRPr="00871D28" w:rsidRDefault="00A3069B"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single" w:sz="4" w:space="0" w:color="auto"/>
              <w:right w:val="nil"/>
            </w:tcBorders>
            <w:shd w:val="clear" w:color="auto" w:fill="auto"/>
            <w:noWrap/>
            <w:vAlign w:val="center"/>
            <w:hideMark/>
          </w:tcPr>
          <w:p w:rsidR="00A3069B" w:rsidRPr="00871D28" w:rsidRDefault="00A3069B" w:rsidP="00B26F21">
            <w:pPr>
              <w:spacing w:after="0" w:line="240" w:lineRule="auto"/>
              <w:jc w:val="right"/>
              <w:rPr>
                <w:rFonts w:ascii="Times New Roman" w:eastAsia="Times New Roman" w:hAnsi="Times New Roman" w:cs="Times New Roman"/>
                <w:lang w:eastAsia="sq-AL"/>
              </w:rPr>
            </w:pPr>
            <w:r>
              <w:rPr>
                <w:rFonts w:ascii="Times New Roman" w:eastAsia="Times New Roman" w:hAnsi="Times New Roman" w:cs="Times New Roman"/>
                <w:lang w:eastAsia="sq-AL"/>
              </w:rPr>
              <w:t>0</w:t>
            </w:r>
          </w:p>
        </w:tc>
        <w:tc>
          <w:tcPr>
            <w:tcW w:w="120" w:type="pct"/>
            <w:tcBorders>
              <w:top w:val="nil"/>
              <w:left w:val="nil"/>
              <w:bottom w:val="nil"/>
              <w:right w:val="nil"/>
            </w:tcBorders>
            <w:shd w:val="clear" w:color="auto" w:fill="auto"/>
            <w:noWrap/>
            <w:vAlign w:val="center"/>
            <w:hideMark/>
          </w:tcPr>
          <w:p w:rsidR="00A3069B" w:rsidRPr="00871D28" w:rsidRDefault="00A3069B" w:rsidP="00B26F21">
            <w:pPr>
              <w:spacing w:after="0" w:line="240" w:lineRule="auto"/>
              <w:rPr>
                <w:rFonts w:ascii="Calibri" w:eastAsia="Times New Roman" w:hAnsi="Calibri" w:cs="Calibri"/>
                <w:color w:val="000000"/>
                <w:lang w:eastAsia="sq-AL"/>
              </w:rPr>
            </w:pPr>
          </w:p>
        </w:tc>
        <w:tc>
          <w:tcPr>
            <w:tcW w:w="1018" w:type="pct"/>
            <w:tcBorders>
              <w:top w:val="nil"/>
              <w:left w:val="nil"/>
              <w:bottom w:val="single" w:sz="4" w:space="0" w:color="auto"/>
              <w:right w:val="nil"/>
            </w:tcBorders>
            <w:shd w:val="clear" w:color="auto" w:fill="auto"/>
            <w:noWrap/>
            <w:vAlign w:val="center"/>
            <w:hideMark/>
          </w:tcPr>
          <w:p w:rsidR="00A3069B" w:rsidRPr="00871D28" w:rsidRDefault="00A3069B" w:rsidP="00B26F21">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871D28" w:rsidRPr="00871D28" w:rsidTr="00871D28">
        <w:trPr>
          <w:trHeight w:val="288"/>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lang w:eastAsia="sq-AL"/>
              </w:rPr>
            </w:pPr>
            <w:r w:rsidRPr="00871D28">
              <w:rPr>
                <w:rFonts w:ascii="Times New Roman" w:eastAsia="Times New Roman" w:hAnsi="Times New Roman" w:cs="Times New Roman"/>
                <w:b/>
                <w:bCs/>
                <w:lang w:eastAsia="sq-AL"/>
              </w:rPr>
              <w:t>Total kapitali (ii)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nil"/>
              <w:left w:val="nil"/>
              <w:bottom w:val="nil"/>
              <w:right w:val="nil"/>
            </w:tcBorders>
            <w:shd w:val="clear" w:color="auto" w:fill="auto"/>
            <w:noWrap/>
            <w:vAlign w:val="center"/>
            <w:hideMark/>
          </w:tcPr>
          <w:p w:rsidR="00871D28" w:rsidRPr="00871D28" w:rsidRDefault="00A3069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lang w:eastAsia="sq-AL"/>
              </w:rPr>
            </w:pPr>
          </w:p>
        </w:tc>
        <w:tc>
          <w:tcPr>
            <w:tcW w:w="1018" w:type="pct"/>
            <w:tcBorders>
              <w:top w:val="nil"/>
              <w:left w:val="nil"/>
              <w:bottom w:val="nil"/>
              <w:right w:val="nil"/>
            </w:tcBorders>
            <w:shd w:val="clear" w:color="auto" w:fill="auto"/>
            <w:noWrap/>
            <w:vAlign w:val="center"/>
            <w:hideMark/>
          </w:tcPr>
          <w:p w:rsidR="00871D28" w:rsidRPr="00871D28" w:rsidRDefault="00A3069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r w:rsidR="00871D28" w:rsidRPr="00871D28" w:rsidTr="00871D28">
        <w:trPr>
          <w:trHeight w:val="299"/>
        </w:trPr>
        <w:tc>
          <w:tcPr>
            <w:tcW w:w="2172"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Total Detyrime dhe Kapitali (i+ii)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017" w:type="pct"/>
            <w:tcBorders>
              <w:top w:val="single" w:sz="4" w:space="0" w:color="auto"/>
              <w:left w:val="nil"/>
              <w:bottom w:val="double" w:sz="6" w:space="0" w:color="auto"/>
              <w:right w:val="nil"/>
            </w:tcBorders>
            <w:shd w:val="clear" w:color="auto" w:fill="auto"/>
            <w:noWrap/>
            <w:vAlign w:val="center"/>
            <w:hideMark/>
          </w:tcPr>
          <w:p w:rsidR="00871D28" w:rsidRPr="00871D28" w:rsidRDefault="00A3069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018" w:type="pct"/>
            <w:tcBorders>
              <w:top w:val="single" w:sz="4" w:space="0" w:color="auto"/>
              <w:left w:val="nil"/>
              <w:bottom w:val="double" w:sz="6" w:space="0" w:color="auto"/>
              <w:right w:val="nil"/>
            </w:tcBorders>
            <w:shd w:val="clear" w:color="auto" w:fill="auto"/>
            <w:noWrap/>
            <w:vAlign w:val="center"/>
            <w:hideMark/>
          </w:tcPr>
          <w:p w:rsidR="00871D28" w:rsidRPr="00871D28" w:rsidRDefault="00A3069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bl>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A3069B" w:rsidRDefault="00A3069B" w:rsidP="00371507">
      <w:pPr>
        <w:rPr>
          <w:rFonts w:ascii="Times New Roman" w:hAnsi="Times New Roman" w:cs="Times New Roman"/>
        </w:rPr>
      </w:pPr>
    </w:p>
    <w:p w:rsidR="00A3069B" w:rsidRDefault="00A3069B"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tbl>
      <w:tblPr>
        <w:tblW w:w="5000" w:type="pct"/>
        <w:tblLook w:val="04A0" w:firstRow="1" w:lastRow="0" w:firstColumn="1" w:lastColumn="0" w:noHBand="0" w:noVBand="1"/>
      </w:tblPr>
      <w:tblGrid>
        <w:gridCol w:w="2718"/>
        <w:gridCol w:w="1098"/>
        <w:gridCol w:w="238"/>
        <w:gridCol w:w="1525"/>
        <w:gridCol w:w="238"/>
        <w:gridCol w:w="1651"/>
        <w:gridCol w:w="238"/>
        <w:gridCol w:w="1536"/>
      </w:tblGrid>
      <w:tr w:rsidR="00871D28" w:rsidRPr="00871D28" w:rsidTr="00871D28">
        <w:trPr>
          <w:trHeight w:val="452"/>
        </w:trPr>
        <w:tc>
          <w:tcPr>
            <w:tcW w:w="5000" w:type="pct"/>
            <w:gridSpan w:val="8"/>
            <w:tcBorders>
              <w:top w:val="nil"/>
              <w:left w:val="nil"/>
              <w:bottom w:val="nil"/>
              <w:right w:val="nil"/>
            </w:tcBorders>
            <w:shd w:val="clear" w:color="auto" w:fill="auto"/>
            <w:noWrap/>
            <w:vAlign w:val="center"/>
            <w:hideMark/>
          </w:tcPr>
          <w:p w:rsidR="00871D28" w:rsidRPr="00871D28" w:rsidRDefault="006C1F05" w:rsidP="00871D28">
            <w:pPr>
              <w:spacing w:after="0" w:line="240" w:lineRule="auto"/>
              <w:jc w:val="center"/>
              <w:rPr>
                <w:rFonts w:ascii="Times New Roman" w:eastAsia="Times New Roman" w:hAnsi="Times New Roman" w:cs="Times New Roman"/>
                <w:b/>
                <w:bCs/>
                <w:color w:val="000000"/>
                <w:sz w:val="36"/>
                <w:szCs w:val="36"/>
                <w:lang w:eastAsia="sq-AL"/>
              </w:rPr>
            </w:pPr>
            <w:r>
              <w:rPr>
                <w:rFonts w:ascii="Times New Roman" w:eastAsia="Times New Roman" w:hAnsi="Times New Roman" w:cs="Times New Roman"/>
                <w:b/>
                <w:bCs/>
                <w:color w:val="000000"/>
                <w:sz w:val="36"/>
                <w:szCs w:val="36"/>
                <w:lang w:eastAsia="sq-AL"/>
              </w:rPr>
              <w:lastRenderedPageBreak/>
              <w:t>Alprofit Consult</w:t>
            </w:r>
          </w:p>
        </w:tc>
      </w:tr>
      <w:tr w:rsidR="00871D28" w:rsidRPr="00871D28" w:rsidTr="00871D28">
        <w:trPr>
          <w:trHeight w:val="291"/>
        </w:trPr>
        <w:tc>
          <w:tcPr>
            <w:tcW w:w="147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94"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825"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9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31"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399"/>
        </w:trPr>
        <w:tc>
          <w:tcPr>
            <w:tcW w:w="5000" w:type="pct"/>
            <w:gridSpan w:val="8"/>
            <w:tcBorders>
              <w:top w:val="nil"/>
              <w:left w:val="nil"/>
              <w:bottom w:val="nil"/>
              <w:right w:val="nil"/>
            </w:tcBorders>
            <w:shd w:val="clear" w:color="auto" w:fill="auto"/>
            <w:noWrap/>
            <w:vAlign w:val="center"/>
            <w:hideMark/>
          </w:tcPr>
          <w:p w:rsidR="00871D28" w:rsidRPr="00871D28" w:rsidRDefault="00871D28" w:rsidP="00871D28">
            <w:pPr>
              <w:pStyle w:val="Kokzimi1"/>
              <w:spacing w:before="0"/>
              <w:jc w:val="center"/>
              <w:rPr>
                <w:rFonts w:ascii="Times New Roman" w:eastAsia="Times New Roman" w:hAnsi="Times New Roman" w:cs="Times New Roman"/>
                <w:color w:val="000000"/>
                <w:sz w:val="32"/>
                <w:szCs w:val="32"/>
                <w:lang w:eastAsia="sq-AL"/>
              </w:rPr>
            </w:pPr>
            <w:bookmarkStart w:id="3" w:name="_Toc124098052"/>
            <w:r w:rsidRPr="00871D28">
              <w:rPr>
                <w:rFonts w:ascii="Times New Roman" w:eastAsia="Times New Roman" w:hAnsi="Times New Roman" w:cs="Times New Roman"/>
                <w:color w:val="000000"/>
                <w:sz w:val="32"/>
                <w:szCs w:val="32"/>
                <w:lang w:eastAsia="sq-AL"/>
              </w:rPr>
              <w:t>Pasqyra e ndryshimeve në kapitalin neto</w:t>
            </w:r>
            <w:bookmarkEnd w:id="3"/>
          </w:p>
        </w:tc>
      </w:tr>
      <w:tr w:rsidR="00871D28" w:rsidRPr="00871D28" w:rsidTr="00871D28">
        <w:trPr>
          <w:trHeight w:val="399"/>
        </w:trPr>
        <w:tc>
          <w:tcPr>
            <w:tcW w:w="5000" w:type="pct"/>
            <w:gridSpan w:val="8"/>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sz w:val="32"/>
                <w:szCs w:val="32"/>
                <w:lang w:eastAsia="sq-AL"/>
              </w:rPr>
            </w:pPr>
            <w:r w:rsidRPr="00871D28">
              <w:rPr>
                <w:rFonts w:ascii="Times New Roman" w:eastAsia="Times New Roman" w:hAnsi="Times New Roman" w:cs="Times New Roman"/>
                <w:b/>
                <w:bCs/>
                <w:color w:val="000000"/>
                <w:sz w:val="32"/>
                <w:szCs w:val="32"/>
                <w:lang w:eastAsia="sq-AL"/>
              </w:rPr>
              <w:t>Për periudhën që</w:t>
            </w:r>
            <w:r w:rsidR="007E3B8B">
              <w:rPr>
                <w:rFonts w:ascii="Times New Roman" w:eastAsia="Times New Roman" w:hAnsi="Times New Roman" w:cs="Times New Roman"/>
                <w:b/>
                <w:bCs/>
                <w:color w:val="000000"/>
                <w:sz w:val="32"/>
                <w:szCs w:val="32"/>
                <w:lang w:eastAsia="sq-AL"/>
              </w:rPr>
              <w:t xml:space="preserve"> mbyllet në datë 31.Dhjetor.2022</w:t>
            </w:r>
          </w:p>
        </w:tc>
      </w:tr>
      <w:tr w:rsidR="00871D28" w:rsidRPr="00871D28" w:rsidTr="00871D28">
        <w:trPr>
          <w:trHeight w:val="291"/>
        </w:trPr>
        <w:tc>
          <w:tcPr>
            <w:tcW w:w="147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sz w:val="21"/>
                <w:szCs w:val="21"/>
                <w:lang w:eastAsia="sq-AL"/>
              </w:rPr>
            </w:pPr>
          </w:p>
        </w:tc>
        <w:tc>
          <w:tcPr>
            <w:tcW w:w="594"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sz w:val="21"/>
                <w:szCs w:val="21"/>
                <w:lang w:eastAsia="sq-AL"/>
              </w:rPr>
            </w:pP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sz w:val="21"/>
                <w:szCs w:val="21"/>
                <w:lang w:eastAsia="sq-AL"/>
              </w:rPr>
            </w:pPr>
          </w:p>
        </w:tc>
        <w:tc>
          <w:tcPr>
            <w:tcW w:w="825"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sz w:val="21"/>
                <w:szCs w:val="21"/>
                <w:lang w:eastAsia="sq-AL"/>
              </w:rPr>
            </w:pP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sz w:val="21"/>
                <w:szCs w:val="21"/>
                <w:lang w:eastAsia="sq-AL"/>
              </w:rPr>
            </w:pPr>
          </w:p>
        </w:tc>
        <w:tc>
          <w:tcPr>
            <w:tcW w:w="89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sz w:val="21"/>
                <w:szCs w:val="21"/>
                <w:lang w:eastAsia="sq-AL"/>
              </w:rPr>
            </w:pP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sz w:val="21"/>
                <w:szCs w:val="21"/>
                <w:lang w:eastAsia="sq-AL"/>
              </w:rPr>
            </w:pPr>
          </w:p>
        </w:tc>
        <w:tc>
          <w:tcPr>
            <w:tcW w:w="831"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sz w:val="21"/>
                <w:szCs w:val="21"/>
                <w:lang w:eastAsia="sq-AL"/>
              </w:rPr>
            </w:pPr>
          </w:p>
        </w:tc>
      </w:tr>
      <w:tr w:rsidR="00871D28" w:rsidRPr="00871D28" w:rsidTr="00871D28">
        <w:trPr>
          <w:trHeight w:val="576"/>
        </w:trPr>
        <w:tc>
          <w:tcPr>
            <w:tcW w:w="147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594"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Shënime</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825" w:type="pct"/>
            <w:tcBorders>
              <w:top w:val="nil"/>
              <w:left w:val="nil"/>
              <w:bottom w:val="nil"/>
              <w:right w:val="nil"/>
            </w:tcBorders>
            <w:shd w:val="clear" w:color="auto" w:fill="auto"/>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Kapitali ligjor</w:t>
            </w:r>
          </w:p>
        </w:tc>
        <w:tc>
          <w:tcPr>
            <w:tcW w:w="129" w:type="pct"/>
            <w:tcBorders>
              <w:top w:val="nil"/>
              <w:left w:val="nil"/>
              <w:bottom w:val="nil"/>
              <w:right w:val="nil"/>
            </w:tcBorders>
            <w:shd w:val="clear" w:color="auto" w:fill="auto"/>
            <w:vAlign w:val="center"/>
            <w:hideMark/>
          </w:tcPr>
          <w:p w:rsidR="00871D28" w:rsidRPr="00871D28" w:rsidRDefault="00871D28" w:rsidP="00871D28">
            <w:pPr>
              <w:spacing w:after="0" w:line="240" w:lineRule="auto"/>
              <w:jc w:val="center"/>
              <w:rPr>
                <w:rFonts w:ascii="Calibri" w:eastAsia="Times New Roman" w:hAnsi="Calibri" w:cs="Calibri"/>
                <w:b/>
                <w:bCs/>
                <w:color w:val="000000"/>
                <w:lang w:eastAsia="sq-AL"/>
              </w:rPr>
            </w:pPr>
          </w:p>
        </w:tc>
        <w:tc>
          <w:tcPr>
            <w:tcW w:w="893" w:type="pct"/>
            <w:tcBorders>
              <w:top w:val="nil"/>
              <w:left w:val="nil"/>
              <w:bottom w:val="nil"/>
              <w:right w:val="nil"/>
            </w:tcBorders>
            <w:shd w:val="clear" w:color="auto" w:fill="auto"/>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Rezultati i pacaktuar</w:t>
            </w:r>
          </w:p>
        </w:tc>
        <w:tc>
          <w:tcPr>
            <w:tcW w:w="129" w:type="pct"/>
            <w:tcBorders>
              <w:top w:val="nil"/>
              <w:left w:val="nil"/>
              <w:bottom w:val="nil"/>
              <w:right w:val="nil"/>
            </w:tcBorders>
            <w:shd w:val="clear" w:color="auto" w:fill="auto"/>
            <w:vAlign w:val="center"/>
            <w:hideMark/>
          </w:tcPr>
          <w:p w:rsidR="00871D28" w:rsidRPr="00871D28" w:rsidRDefault="00871D28" w:rsidP="00871D28">
            <w:pPr>
              <w:spacing w:after="0" w:line="240" w:lineRule="auto"/>
              <w:jc w:val="center"/>
              <w:rPr>
                <w:rFonts w:ascii="Calibri" w:eastAsia="Times New Roman" w:hAnsi="Calibri" w:cs="Calibri"/>
                <w:b/>
                <w:bCs/>
                <w:color w:val="000000"/>
                <w:lang w:eastAsia="sq-AL"/>
              </w:rPr>
            </w:pPr>
          </w:p>
        </w:tc>
        <w:tc>
          <w:tcPr>
            <w:tcW w:w="831" w:type="pct"/>
            <w:tcBorders>
              <w:top w:val="nil"/>
              <w:left w:val="nil"/>
              <w:bottom w:val="nil"/>
              <w:right w:val="nil"/>
            </w:tcBorders>
            <w:shd w:val="clear" w:color="auto" w:fill="auto"/>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Totali</w:t>
            </w:r>
          </w:p>
        </w:tc>
      </w:tr>
      <w:tr w:rsidR="00871D28" w:rsidRPr="00871D28" w:rsidTr="00871D28">
        <w:trPr>
          <w:trHeight w:val="288"/>
        </w:trPr>
        <w:tc>
          <w:tcPr>
            <w:tcW w:w="147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594"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825"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(Lekë)</w:t>
            </w:r>
          </w:p>
        </w:tc>
        <w:tc>
          <w:tcPr>
            <w:tcW w:w="129" w:type="pct"/>
            <w:tcBorders>
              <w:top w:val="nil"/>
              <w:left w:val="nil"/>
              <w:bottom w:val="nil"/>
              <w:right w:val="nil"/>
            </w:tcBorders>
            <w:shd w:val="clear" w:color="auto" w:fill="auto"/>
            <w:vAlign w:val="center"/>
            <w:hideMark/>
          </w:tcPr>
          <w:p w:rsidR="00871D28" w:rsidRPr="00871D28" w:rsidRDefault="00871D28" w:rsidP="00871D28">
            <w:pPr>
              <w:spacing w:after="0" w:line="240" w:lineRule="auto"/>
              <w:jc w:val="right"/>
              <w:rPr>
                <w:rFonts w:ascii="Calibri" w:eastAsia="Times New Roman" w:hAnsi="Calibri" w:cs="Calibri"/>
                <w:b/>
                <w:bCs/>
                <w:color w:val="000000"/>
                <w:lang w:eastAsia="sq-AL"/>
              </w:rPr>
            </w:pPr>
          </w:p>
        </w:tc>
        <w:tc>
          <w:tcPr>
            <w:tcW w:w="89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(Lekë)</w:t>
            </w:r>
          </w:p>
        </w:tc>
        <w:tc>
          <w:tcPr>
            <w:tcW w:w="129" w:type="pct"/>
            <w:tcBorders>
              <w:top w:val="nil"/>
              <w:left w:val="nil"/>
              <w:bottom w:val="nil"/>
              <w:right w:val="nil"/>
            </w:tcBorders>
            <w:shd w:val="clear" w:color="auto" w:fill="auto"/>
            <w:vAlign w:val="center"/>
            <w:hideMark/>
          </w:tcPr>
          <w:p w:rsidR="00871D28" w:rsidRPr="00871D28" w:rsidRDefault="00871D28" w:rsidP="00871D28">
            <w:pPr>
              <w:spacing w:after="0" w:line="240" w:lineRule="auto"/>
              <w:jc w:val="right"/>
              <w:rPr>
                <w:rFonts w:ascii="Calibri" w:eastAsia="Times New Roman" w:hAnsi="Calibri" w:cs="Calibri"/>
                <w:b/>
                <w:bCs/>
                <w:color w:val="000000"/>
                <w:lang w:eastAsia="sq-AL"/>
              </w:rPr>
            </w:pPr>
          </w:p>
        </w:tc>
        <w:tc>
          <w:tcPr>
            <w:tcW w:w="831"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(Lekë)</w:t>
            </w:r>
          </w:p>
        </w:tc>
      </w:tr>
      <w:tr w:rsidR="00871D28" w:rsidRPr="00871D28" w:rsidTr="00871D28">
        <w:trPr>
          <w:trHeight w:val="288"/>
        </w:trPr>
        <w:tc>
          <w:tcPr>
            <w:tcW w:w="1470" w:type="pct"/>
            <w:tcBorders>
              <w:top w:val="nil"/>
              <w:left w:val="nil"/>
              <w:bottom w:val="nil"/>
              <w:right w:val="nil"/>
            </w:tcBorders>
            <w:shd w:val="clear" w:color="auto" w:fill="auto"/>
            <w:noWrap/>
            <w:vAlign w:val="center"/>
            <w:hideMark/>
          </w:tcPr>
          <w:p w:rsidR="00871D28" w:rsidRPr="00871D28" w:rsidRDefault="007E3B8B" w:rsidP="00871D28">
            <w:pPr>
              <w:spacing w:after="0" w:line="240" w:lineRule="auto"/>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01.Janar.2021</w:t>
            </w:r>
          </w:p>
        </w:tc>
        <w:tc>
          <w:tcPr>
            <w:tcW w:w="594"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825"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89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831"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88"/>
        </w:trPr>
        <w:tc>
          <w:tcPr>
            <w:tcW w:w="147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Krijimi i kapitalit ligjor</w:t>
            </w:r>
          </w:p>
        </w:tc>
        <w:tc>
          <w:tcPr>
            <w:tcW w:w="594"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r w:rsidRPr="00871D28">
              <w:rPr>
                <w:rFonts w:ascii="Times New Roman" w:eastAsia="Times New Roman" w:hAnsi="Times New Roman" w:cs="Times New Roman"/>
                <w:b/>
                <w:bCs/>
                <w:color w:val="808080"/>
                <w:lang w:eastAsia="sq-AL"/>
              </w:rPr>
              <w:t>-</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825" w:type="pct"/>
            <w:tcBorders>
              <w:top w:val="nil"/>
              <w:left w:val="nil"/>
              <w:bottom w:val="nil"/>
              <w:right w:val="nil"/>
            </w:tcBorders>
            <w:shd w:val="clear" w:color="auto" w:fill="auto"/>
            <w:noWrap/>
            <w:vAlign w:val="center"/>
            <w:hideMark/>
          </w:tcPr>
          <w:p w:rsidR="00871D28" w:rsidRPr="00871D28" w:rsidRDefault="007E3B8B" w:rsidP="00871D28">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9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31" w:type="pct"/>
            <w:tcBorders>
              <w:top w:val="nil"/>
              <w:left w:val="nil"/>
              <w:bottom w:val="nil"/>
              <w:right w:val="nil"/>
            </w:tcBorders>
            <w:shd w:val="clear" w:color="auto" w:fill="auto"/>
            <w:noWrap/>
            <w:vAlign w:val="center"/>
            <w:hideMark/>
          </w:tcPr>
          <w:p w:rsidR="00871D28" w:rsidRPr="00871D28" w:rsidRDefault="007E3B8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r w:rsidR="00871D28" w:rsidRPr="00871D28" w:rsidTr="00871D28">
        <w:trPr>
          <w:trHeight w:val="288"/>
        </w:trPr>
        <w:tc>
          <w:tcPr>
            <w:tcW w:w="147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Rezultati i periudhës</w:t>
            </w:r>
          </w:p>
        </w:tc>
        <w:tc>
          <w:tcPr>
            <w:tcW w:w="594" w:type="pct"/>
            <w:tcBorders>
              <w:top w:val="nil"/>
              <w:left w:val="nil"/>
              <w:bottom w:val="nil"/>
              <w:right w:val="nil"/>
            </w:tcBorders>
            <w:shd w:val="clear" w:color="auto" w:fill="auto"/>
            <w:noWrap/>
            <w:vAlign w:val="center"/>
            <w:hideMark/>
          </w:tcPr>
          <w:p w:rsidR="00871D28" w:rsidRPr="00871D28" w:rsidRDefault="00331314" w:rsidP="00871D28">
            <w:pPr>
              <w:spacing w:after="0" w:line="240" w:lineRule="auto"/>
              <w:jc w:val="center"/>
              <w:rPr>
                <w:rFonts w:ascii="Times New Roman" w:eastAsia="Times New Roman" w:hAnsi="Times New Roman" w:cs="Times New Roman"/>
                <w:b/>
                <w:bCs/>
                <w:color w:val="808080"/>
                <w:lang w:eastAsia="sq-AL"/>
              </w:rPr>
            </w:pPr>
            <w:r>
              <w:rPr>
                <w:rFonts w:ascii="Times New Roman" w:eastAsia="Times New Roman" w:hAnsi="Times New Roman" w:cs="Times New Roman"/>
                <w:b/>
                <w:bCs/>
                <w:color w:val="808080"/>
                <w:lang w:eastAsia="sq-AL"/>
              </w:rPr>
              <w:t>6</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825"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93" w:type="pct"/>
            <w:tcBorders>
              <w:top w:val="nil"/>
              <w:left w:val="nil"/>
              <w:bottom w:val="nil"/>
              <w:right w:val="nil"/>
            </w:tcBorders>
            <w:shd w:val="clear" w:color="auto" w:fill="auto"/>
            <w:noWrap/>
            <w:vAlign w:val="center"/>
            <w:hideMark/>
          </w:tcPr>
          <w:p w:rsidR="00871D28" w:rsidRPr="00871D28" w:rsidRDefault="007E3B8B" w:rsidP="00871D28">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31" w:type="pct"/>
            <w:tcBorders>
              <w:top w:val="nil"/>
              <w:left w:val="nil"/>
              <w:bottom w:val="nil"/>
              <w:right w:val="nil"/>
            </w:tcBorders>
            <w:shd w:val="clear" w:color="auto" w:fill="auto"/>
            <w:noWrap/>
            <w:vAlign w:val="center"/>
            <w:hideMark/>
          </w:tcPr>
          <w:p w:rsidR="00871D28" w:rsidRPr="00871D28" w:rsidRDefault="007E3B8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r w:rsidR="00871D28" w:rsidRPr="00871D28" w:rsidTr="00871D28">
        <w:trPr>
          <w:trHeight w:val="288"/>
        </w:trPr>
        <w:tc>
          <w:tcPr>
            <w:tcW w:w="1470" w:type="pct"/>
            <w:tcBorders>
              <w:top w:val="nil"/>
              <w:left w:val="nil"/>
              <w:bottom w:val="nil"/>
              <w:right w:val="nil"/>
            </w:tcBorders>
            <w:shd w:val="clear" w:color="auto" w:fill="auto"/>
            <w:noWrap/>
            <w:vAlign w:val="center"/>
            <w:hideMark/>
          </w:tcPr>
          <w:p w:rsidR="00871D28" w:rsidRPr="00871D28" w:rsidRDefault="007E3B8B" w:rsidP="00871D28">
            <w:pPr>
              <w:spacing w:after="0" w:line="240" w:lineRule="auto"/>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31.Dhjetor.2021</w:t>
            </w:r>
          </w:p>
        </w:tc>
        <w:tc>
          <w:tcPr>
            <w:tcW w:w="594"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825" w:type="pct"/>
            <w:tcBorders>
              <w:top w:val="single" w:sz="4" w:space="0" w:color="auto"/>
              <w:left w:val="nil"/>
              <w:bottom w:val="single" w:sz="4" w:space="0" w:color="auto"/>
              <w:right w:val="nil"/>
            </w:tcBorders>
            <w:shd w:val="clear" w:color="auto" w:fill="auto"/>
            <w:noWrap/>
            <w:vAlign w:val="center"/>
            <w:hideMark/>
          </w:tcPr>
          <w:p w:rsidR="00871D28" w:rsidRPr="00871D28" w:rsidRDefault="007E3B8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93" w:type="pct"/>
            <w:tcBorders>
              <w:top w:val="single" w:sz="4" w:space="0" w:color="auto"/>
              <w:left w:val="nil"/>
              <w:bottom w:val="single" w:sz="4" w:space="0" w:color="auto"/>
              <w:right w:val="nil"/>
            </w:tcBorders>
            <w:shd w:val="clear" w:color="auto" w:fill="auto"/>
            <w:noWrap/>
            <w:vAlign w:val="center"/>
            <w:hideMark/>
          </w:tcPr>
          <w:p w:rsidR="00871D28" w:rsidRPr="00871D28" w:rsidRDefault="007E3B8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31" w:type="pct"/>
            <w:tcBorders>
              <w:top w:val="single" w:sz="4" w:space="0" w:color="auto"/>
              <w:left w:val="nil"/>
              <w:bottom w:val="single" w:sz="4" w:space="0" w:color="auto"/>
              <w:right w:val="nil"/>
            </w:tcBorders>
            <w:shd w:val="clear" w:color="auto" w:fill="auto"/>
            <w:noWrap/>
            <w:vAlign w:val="center"/>
            <w:hideMark/>
          </w:tcPr>
          <w:p w:rsidR="00871D28" w:rsidRPr="00871D28" w:rsidRDefault="007E3B8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r w:rsidR="00871D28" w:rsidRPr="00871D28" w:rsidTr="00871D28">
        <w:trPr>
          <w:trHeight w:val="288"/>
        </w:trPr>
        <w:tc>
          <w:tcPr>
            <w:tcW w:w="147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Shpërndarje e fitimit</w:t>
            </w:r>
          </w:p>
        </w:tc>
        <w:tc>
          <w:tcPr>
            <w:tcW w:w="594"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r w:rsidRPr="00871D28">
              <w:rPr>
                <w:rFonts w:ascii="Times New Roman" w:eastAsia="Times New Roman" w:hAnsi="Times New Roman" w:cs="Times New Roman"/>
                <w:b/>
                <w:bCs/>
                <w:color w:val="808080"/>
                <w:lang w:eastAsia="sq-AL"/>
              </w:rPr>
              <w:t>-</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825"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9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31"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0</w:t>
            </w:r>
          </w:p>
        </w:tc>
      </w:tr>
      <w:tr w:rsidR="00871D28" w:rsidRPr="00871D28" w:rsidTr="00871D28">
        <w:trPr>
          <w:trHeight w:val="288"/>
        </w:trPr>
        <w:tc>
          <w:tcPr>
            <w:tcW w:w="147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Rezultati i periudhës</w:t>
            </w:r>
          </w:p>
        </w:tc>
        <w:tc>
          <w:tcPr>
            <w:tcW w:w="594" w:type="pct"/>
            <w:tcBorders>
              <w:top w:val="nil"/>
              <w:left w:val="nil"/>
              <w:bottom w:val="nil"/>
              <w:right w:val="nil"/>
            </w:tcBorders>
            <w:shd w:val="clear" w:color="auto" w:fill="auto"/>
            <w:noWrap/>
            <w:vAlign w:val="center"/>
            <w:hideMark/>
          </w:tcPr>
          <w:p w:rsidR="00871D28" w:rsidRPr="00871D28" w:rsidRDefault="00331314" w:rsidP="00871D28">
            <w:pPr>
              <w:spacing w:after="0" w:line="240" w:lineRule="auto"/>
              <w:jc w:val="center"/>
              <w:rPr>
                <w:rFonts w:ascii="Times New Roman" w:eastAsia="Times New Roman" w:hAnsi="Times New Roman" w:cs="Times New Roman"/>
                <w:b/>
                <w:bCs/>
                <w:color w:val="808080"/>
                <w:lang w:eastAsia="sq-AL"/>
              </w:rPr>
            </w:pPr>
            <w:r>
              <w:rPr>
                <w:rFonts w:ascii="Times New Roman" w:eastAsia="Times New Roman" w:hAnsi="Times New Roman" w:cs="Times New Roman"/>
                <w:b/>
                <w:bCs/>
                <w:color w:val="808080"/>
                <w:lang w:eastAsia="sq-AL"/>
              </w:rPr>
              <w:t>6</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825"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93" w:type="pct"/>
            <w:tcBorders>
              <w:top w:val="nil"/>
              <w:left w:val="nil"/>
              <w:bottom w:val="nil"/>
              <w:right w:val="nil"/>
            </w:tcBorders>
            <w:shd w:val="clear" w:color="auto" w:fill="auto"/>
            <w:noWrap/>
            <w:vAlign w:val="center"/>
            <w:hideMark/>
          </w:tcPr>
          <w:p w:rsidR="00871D28" w:rsidRPr="00871D28" w:rsidRDefault="007E3B8B" w:rsidP="00871D28">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31" w:type="pct"/>
            <w:tcBorders>
              <w:top w:val="nil"/>
              <w:left w:val="nil"/>
              <w:bottom w:val="nil"/>
              <w:right w:val="nil"/>
            </w:tcBorders>
            <w:shd w:val="clear" w:color="auto" w:fill="auto"/>
            <w:noWrap/>
            <w:vAlign w:val="center"/>
            <w:hideMark/>
          </w:tcPr>
          <w:p w:rsidR="00871D28" w:rsidRPr="00871D28" w:rsidRDefault="007E3B8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r w:rsidR="00871D28" w:rsidRPr="00871D28" w:rsidTr="00871D28">
        <w:trPr>
          <w:trHeight w:val="299"/>
        </w:trPr>
        <w:tc>
          <w:tcPr>
            <w:tcW w:w="1470" w:type="pct"/>
            <w:tcBorders>
              <w:top w:val="nil"/>
              <w:left w:val="nil"/>
              <w:bottom w:val="nil"/>
              <w:right w:val="nil"/>
            </w:tcBorders>
            <w:shd w:val="clear" w:color="auto" w:fill="auto"/>
            <w:noWrap/>
            <w:vAlign w:val="center"/>
            <w:hideMark/>
          </w:tcPr>
          <w:p w:rsidR="00871D28" w:rsidRPr="00871D28" w:rsidRDefault="007E3B8B" w:rsidP="00871D28">
            <w:pPr>
              <w:spacing w:after="0" w:line="240" w:lineRule="auto"/>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31.Dhjetor.2022</w:t>
            </w:r>
          </w:p>
        </w:tc>
        <w:tc>
          <w:tcPr>
            <w:tcW w:w="594"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825" w:type="pct"/>
            <w:tcBorders>
              <w:top w:val="single" w:sz="4" w:space="0" w:color="auto"/>
              <w:left w:val="nil"/>
              <w:bottom w:val="double" w:sz="6" w:space="0" w:color="auto"/>
              <w:right w:val="nil"/>
            </w:tcBorders>
            <w:shd w:val="clear" w:color="auto" w:fill="auto"/>
            <w:noWrap/>
            <w:vAlign w:val="center"/>
            <w:hideMark/>
          </w:tcPr>
          <w:p w:rsidR="00871D28" w:rsidRPr="00871D28" w:rsidRDefault="007E3B8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93" w:type="pct"/>
            <w:tcBorders>
              <w:top w:val="single" w:sz="4" w:space="0" w:color="auto"/>
              <w:left w:val="nil"/>
              <w:bottom w:val="double" w:sz="6" w:space="0" w:color="auto"/>
              <w:right w:val="nil"/>
            </w:tcBorders>
            <w:shd w:val="clear" w:color="auto" w:fill="auto"/>
            <w:noWrap/>
            <w:vAlign w:val="center"/>
            <w:hideMark/>
          </w:tcPr>
          <w:p w:rsidR="00871D28" w:rsidRPr="00871D28" w:rsidRDefault="007E3B8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831" w:type="pct"/>
            <w:tcBorders>
              <w:top w:val="single" w:sz="4" w:space="0" w:color="auto"/>
              <w:left w:val="nil"/>
              <w:bottom w:val="double" w:sz="6" w:space="0" w:color="auto"/>
              <w:right w:val="nil"/>
            </w:tcBorders>
            <w:shd w:val="clear" w:color="auto" w:fill="auto"/>
            <w:noWrap/>
            <w:vAlign w:val="center"/>
            <w:hideMark/>
          </w:tcPr>
          <w:p w:rsidR="00871D28" w:rsidRPr="00871D28" w:rsidRDefault="007E3B8B"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bl>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p w:rsidR="00D211EA" w:rsidRDefault="00D211EA" w:rsidP="00371507">
      <w:pPr>
        <w:rPr>
          <w:rFonts w:ascii="Times New Roman" w:hAnsi="Times New Roman" w:cs="Times New Roman"/>
        </w:rPr>
      </w:pPr>
    </w:p>
    <w:p w:rsidR="00D211EA" w:rsidRDefault="00D211EA" w:rsidP="00371507">
      <w:pPr>
        <w:rPr>
          <w:rFonts w:ascii="Times New Roman" w:hAnsi="Times New Roman" w:cs="Times New Roman"/>
        </w:rPr>
      </w:pPr>
    </w:p>
    <w:p w:rsidR="00871D28" w:rsidRDefault="00871D28" w:rsidP="00371507">
      <w:pPr>
        <w:rPr>
          <w:rFonts w:ascii="Times New Roman" w:hAnsi="Times New Roman" w:cs="Times New Roman"/>
        </w:rPr>
      </w:pPr>
    </w:p>
    <w:p w:rsidR="00871D28" w:rsidRDefault="00871D28" w:rsidP="00371507">
      <w:pPr>
        <w:rPr>
          <w:rFonts w:ascii="Times New Roman" w:hAnsi="Times New Roman" w:cs="Times New Roman"/>
        </w:rPr>
      </w:pPr>
    </w:p>
    <w:tbl>
      <w:tblPr>
        <w:tblW w:w="5000" w:type="pct"/>
        <w:tblLook w:val="04A0" w:firstRow="1" w:lastRow="0" w:firstColumn="1" w:lastColumn="0" w:noHBand="0" w:noVBand="1"/>
      </w:tblPr>
      <w:tblGrid>
        <w:gridCol w:w="3308"/>
        <w:gridCol w:w="1023"/>
        <w:gridCol w:w="222"/>
        <w:gridCol w:w="2232"/>
        <w:gridCol w:w="222"/>
        <w:gridCol w:w="2235"/>
      </w:tblGrid>
      <w:tr w:rsidR="00871D28" w:rsidRPr="00871D28" w:rsidTr="00871D28">
        <w:trPr>
          <w:trHeight w:val="455"/>
        </w:trPr>
        <w:tc>
          <w:tcPr>
            <w:tcW w:w="5000" w:type="pct"/>
            <w:gridSpan w:val="6"/>
            <w:tcBorders>
              <w:top w:val="nil"/>
              <w:left w:val="nil"/>
              <w:bottom w:val="nil"/>
              <w:right w:val="nil"/>
            </w:tcBorders>
            <w:shd w:val="clear" w:color="auto" w:fill="auto"/>
            <w:noWrap/>
            <w:vAlign w:val="center"/>
            <w:hideMark/>
          </w:tcPr>
          <w:p w:rsidR="00871D28" w:rsidRPr="00871D28" w:rsidRDefault="006C1F05" w:rsidP="00871D28">
            <w:pPr>
              <w:spacing w:after="0" w:line="240" w:lineRule="auto"/>
              <w:jc w:val="center"/>
              <w:rPr>
                <w:rFonts w:ascii="Times New Roman" w:eastAsia="Times New Roman" w:hAnsi="Times New Roman" w:cs="Times New Roman"/>
                <w:b/>
                <w:bCs/>
                <w:color w:val="000000"/>
                <w:sz w:val="36"/>
                <w:szCs w:val="36"/>
                <w:lang w:eastAsia="sq-AL"/>
              </w:rPr>
            </w:pPr>
            <w:r>
              <w:rPr>
                <w:rFonts w:ascii="Times New Roman" w:eastAsia="Times New Roman" w:hAnsi="Times New Roman" w:cs="Times New Roman"/>
                <w:b/>
                <w:bCs/>
                <w:color w:val="000000"/>
                <w:sz w:val="36"/>
                <w:szCs w:val="36"/>
                <w:lang w:eastAsia="sq-AL"/>
              </w:rPr>
              <w:lastRenderedPageBreak/>
              <w:t>Alprofit Consult</w:t>
            </w:r>
          </w:p>
        </w:tc>
      </w:tr>
      <w:tr w:rsidR="00871D28" w:rsidRPr="00871D28" w:rsidTr="00871D28">
        <w:trPr>
          <w:trHeight w:val="288"/>
        </w:trPr>
        <w:tc>
          <w:tcPr>
            <w:tcW w:w="179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399"/>
        </w:trPr>
        <w:tc>
          <w:tcPr>
            <w:tcW w:w="5000" w:type="pct"/>
            <w:gridSpan w:val="6"/>
            <w:tcBorders>
              <w:top w:val="nil"/>
              <w:left w:val="nil"/>
              <w:bottom w:val="nil"/>
              <w:right w:val="nil"/>
            </w:tcBorders>
            <w:shd w:val="clear" w:color="auto" w:fill="auto"/>
            <w:noWrap/>
            <w:vAlign w:val="center"/>
            <w:hideMark/>
          </w:tcPr>
          <w:p w:rsidR="00871D28" w:rsidRPr="00871D28" w:rsidRDefault="00871D28" w:rsidP="00871D28">
            <w:pPr>
              <w:pStyle w:val="Kokzimi1"/>
              <w:spacing w:before="0"/>
              <w:jc w:val="center"/>
              <w:rPr>
                <w:rFonts w:ascii="Times New Roman" w:eastAsia="Times New Roman" w:hAnsi="Times New Roman" w:cs="Times New Roman"/>
                <w:color w:val="000000"/>
                <w:sz w:val="32"/>
                <w:szCs w:val="32"/>
                <w:lang w:eastAsia="sq-AL"/>
              </w:rPr>
            </w:pPr>
            <w:bookmarkStart w:id="4" w:name="_Toc124098053"/>
            <w:r w:rsidRPr="00871D28">
              <w:rPr>
                <w:rFonts w:ascii="Times New Roman" w:eastAsia="Times New Roman" w:hAnsi="Times New Roman" w:cs="Times New Roman"/>
                <w:color w:val="000000"/>
                <w:sz w:val="32"/>
                <w:szCs w:val="32"/>
                <w:lang w:eastAsia="sq-AL"/>
              </w:rPr>
              <w:t>Pasqyra e fluksit të mjeteve monetare</w:t>
            </w:r>
            <w:bookmarkEnd w:id="4"/>
          </w:p>
        </w:tc>
      </w:tr>
      <w:tr w:rsidR="00871D28" w:rsidRPr="00871D28" w:rsidTr="00871D28">
        <w:trPr>
          <w:trHeight w:val="399"/>
        </w:trPr>
        <w:tc>
          <w:tcPr>
            <w:tcW w:w="5000" w:type="pct"/>
            <w:gridSpan w:val="6"/>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sz w:val="32"/>
                <w:szCs w:val="32"/>
                <w:lang w:eastAsia="sq-AL"/>
              </w:rPr>
            </w:pPr>
            <w:r w:rsidRPr="00871D28">
              <w:rPr>
                <w:rFonts w:ascii="Times New Roman" w:eastAsia="Times New Roman" w:hAnsi="Times New Roman" w:cs="Times New Roman"/>
                <w:b/>
                <w:bCs/>
                <w:color w:val="000000"/>
                <w:sz w:val="32"/>
                <w:szCs w:val="32"/>
                <w:lang w:eastAsia="sq-AL"/>
              </w:rPr>
              <w:t>Për periudhën që</w:t>
            </w:r>
            <w:r w:rsidR="004B534A">
              <w:rPr>
                <w:rFonts w:ascii="Times New Roman" w:eastAsia="Times New Roman" w:hAnsi="Times New Roman" w:cs="Times New Roman"/>
                <w:b/>
                <w:bCs/>
                <w:color w:val="000000"/>
                <w:sz w:val="32"/>
                <w:szCs w:val="32"/>
                <w:lang w:eastAsia="sq-AL"/>
              </w:rPr>
              <w:t xml:space="preserve"> mbyllet në datë 31.Dhjetor.2022</w:t>
            </w:r>
          </w:p>
        </w:tc>
      </w:tr>
      <w:tr w:rsidR="00871D28" w:rsidRPr="00871D28" w:rsidTr="00871D28">
        <w:trPr>
          <w:trHeight w:val="288"/>
        </w:trPr>
        <w:tc>
          <w:tcPr>
            <w:tcW w:w="179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88"/>
        </w:trPr>
        <w:tc>
          <w:tcPr>
            <w:tcW w:w="179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576"/>
        </w:trPr>
        <w:tc>
          <w:tcPr>
            <w:tcW w:w="179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Shënime</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1208" w:type="pct"/>
            <w:tcBorders>
              <w:top w:val="nil"/>
              <w:left w:val="nil"/>
              <w:bottom w:val="nil"/>
              <w:right w:val="nil"/>
            </w:tcBorders>
            <w:shd w:val="clear" w:color="auto" w:fill="auto"/>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 xml:space="preserve">Periudha e mbyllur </w:t>
            </w:r>
            <w:r w:rsidR="004B534A">
              <w:rPr>
                <w:rFonts w:ascii="Times New Roman" w:eastAsia="Times New Roman" w:hAnsi="Times New Roman" w:cs="Times New Roman"/>
                <w:b/>
                <w:bCs/>
                <w:color w:val="000000"/>
                <w:lang w:eastAsia="sq-AL"/>
              </w:rPr>
              <w:t>31.Dhjetor.2022</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1209" w:type="pct"/>
            <w:tcBorders>
              <w:top w:val="nil"/>
              <w:left w:val="nil"/>
              <w:bottom w:val="nil"/>
              <w:right w:val="nil"/>
            </w:tcBorders>
            <w:shd w:val="clear" w:color="auto" w:fill="auto"/>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Pe</w:t>
            </w:r>
            <w:r w:rsidR="004B534A">
              <w:rPr>
                <w:rFonts w:ascii="Times New Roman" w:eastAsia="Times New Roman" w:hAnsi="Times New Roman" w:cs="Times New Roman"/>
                <w:b/>
                <w:bCs/>
                <w:color w:val="000000"/>
                <w:lang w:eastAsia="sq-AL"/>
              </w:rPr>
              <w:t>riudha e mbyllur 31.Dhjetor.2021</w:t>
            </w:r>
          </w:p>
        </w:tc>
      </w:tr>
      <w:tr w:rsidR="00871D28" w:rsidRPr="00871D28" w:rsidTr="00871D28">
        <w:trPr>
          <w:trHeight w:val="288"/>
        </w:trPr>
        <w:tc>
          <w:tcPr>
            <w:tcW w:w="179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(Lekë)</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(Lekë)</w:t>
            </w:r>
          </w:p>
        </w:tc>
      </w:tr>
      <w:tr w:rsidR="00871D28" w:rsidRPr="00871D28" w:rsidTr="00871D28">
        <w:trPr>
          <w:trHeight w:val="288"/>
        </w:trPr>
        <w:tc>
          <w:tcPr>
            <w:tcW w:w="179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576"/>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i. Fluksi monetar përdorur nga veprimtaritë e shfrytëzimit</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88"/>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Të arkëtuara nga të drejtat e arkëtueshme</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r w:rsidRPr="00871D28">
              <w:rPr>
                <w:rFonts w:ascii="Times New Roman" w:eastAsia="Times New Roman" w:hAnsi="Times New Roman" w:cs="Times New Roman"/>
                <w:b/>
                <w:bCs/>
                <w:color w:val="808080"/>
                <w:lang w:eastAsia="sq-AL"/>
              </w:rPr>
              <w:t>3</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4B534A" w:rsidP="00871D28">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4B534A" w:rsidRPr="00871D28" w:rsidTr="00871D28">
        <w:trPr>
          <w:trHeight w:val="576"/>
        </w:trPr>
        <w:tc>
          <w:tcPr>
            <w:tcW w:w="1790" w:type="pct"/>
            <w:tcBorders>
              <w:top w:val="nil"/>
              <w:left w:val="nil"/>
              <w:bottom w:val="nil"/>
              <w:right w:val="nil"/>
            </w:tcBorders>
            <w:shd w:val="clear" w:color="auto" w:fill="auto"/>
            <w:vAlign w:val="center"/>
            <w:hideMark/>
          </w:tcPr>
          <w:p w:rsidR="004B534A" w:rsidRPr="00871D28" w:rsidRDefault="004B534A"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Të paguara për detyrimet e pagueshme dhe detyrimet ndaj punonjësve</w:t>
            </w:r>
          </w:p>
        </w:tc>
        <w:tc>
          <w:tcPr>
            <w:tcW w:w="553" w:type="pct"/>
            <w:tcBorders>
              <w:top w:val="nil"/>
              <w:left w:val="nil"/>
              <w:bottom w:val="nil"/>
              <w:right w:val="nil"/>
            </w:tcBorders>
            <w:shd w:val="clear" w:color="auto" w:fill="auto"/>
            <w:vAlign w:val="center"/>
            <w:hideMark/>
          </w:tcPr>
          <w:p w:rsidR="004B534A" w:rsidRPr="00871D28" w:rsidRDefault="004B534A" w:rsidP="00AA2000">
            <w:pPr>
              <w:spacing w:after="0" w:line="240" w:lineRule="auto"/>
              <w:jc w:val="center"/>
              <w:rPr>
                <w:rFonts w:ascii="Times New Roman" w:eastAsia="Times New Roman" w:hAnsi="Times New Roman" w:cs="Times New Roman"/>
                <w:b/>
                <w:bCs/>
                <w:color w:val="808080"/>
                <w:lang w:eastAsia="sq-AL"/>
              </w:rPr>
            </w:pPr>
            <w:r w:rsidRPr="00871D28">
              <w:rPr>
                <w:rFonts w:ascii="Times New Roman" w:eastAsia="Times New Roman" w:hAnsi="Times New Roman" w:cs="Times New Roman"/>
                <w:b/>
                <w:bCs/>
                <w:color w:val="808080"/>
                <w:lang w:eastAsia="sq-AL"/>
              </w:rPr>
              <w:t>4,5,</w:t>
            </w:r>
            <w:r>
              <w:rPr>
                <w:rFonts w:ascii="Times New Roman" w:eastAsia="Times New Roman" w:hAnsi="Times New Roman" w:cs="Times New Roman"/>
                <w:b/>
                <w:bCs/>
                <w:color w:val="808080"/>
                <w:lang w:eastAsia="sq-AL"/>
              </w:rPr>
              <w:t>8</w:t>
            </w:r>
            <w:r w:rsidRPr="00871D28">
              <w:rPr>
                <w:rFonts w:ascii="Times New Roman" w:eastAsia="Times New Roman" w:hAnsi="Times New Roman" w:cs="Times New Roman"/>
                <w:b/>
                <w:bCs/>
                <w:color w:val="808080"/>
                <w:lang w:eastAsia="sq-AL"/>
              </w:rPr>
              <w:t>,</w:t>
            </w:r>
            <w:r>
              <w:rPr>
                <w:rFonts w:ascii="Times New Roman" w:eastAsia="Times New Roman" w:hAnsi="Times New Roman" w:cs="Times New Roman"/>
                <w:b/>
                <w:bCs/>
                <w:color w:val="808080"/>
                <w:lang w:eastAsia="sq-AL"/>
              </w:rPr>
              <w:t>9</w:t>
            </w:r>
          </w:p>
        </w:tc>
        <w:tc>
          <w:tcPr>
            <w:tcW w:w="120" w:type="pct"/>
            <w:tcBorders>
              <w:top w:val="nil"/>
              <w:left w:val="nil"/>
              <w:bottom w:val="nil"/>
              <w:right w:val="nil"/>
            </w:tcBorders>
            <w:shd w:val="clear" w:color="auto" w:fill="auto"/>
            <w:noWrap/>
            <w:vAlign w:val="center"/>
            <w:hideMark/>
          </w:tcPr>
          <w:p w:rsidR="004B534A" w:rsidRPr="00871D28" w:rsidRDefault="004B534A"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4B534A" w:rsidRPr="00871D28" w:rsidRDefault="004B534A" w:rsidP="00B26F21">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0" w:type="pct"/>
            <w:tcBorders>
              <w:top w:val="nil"/>
              <w:left w:val="nil"/>
              <w:bottom w:val="nil"/>
              <w:right w:val="nil"/>
            </w:tcBorders>
            <w:shd w:val="clear" w:color="auto" w:fill="auto"/>
            <w:noWrap/>
            <w:vAlign w:val="center"/>
            <w:hideMark/>
          </w:tcPr>
          <w:p w:rsidR="004B534A" w:rsidRPr="00871D28" w:rsidRDefault="004B534A" w:rsidP="00B26F21">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4B534A" w:rsidRPr="00871D28" w:rsidRDefault="004B534A" w:rsidP="00B26F21">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4B534A" w:rsidRPr="00871D28" w:rsidTr="00871D28">
        <w:trPr>
          <w:trHeight w:val="288"/>
        </w:trPr>
        <w:tc>
          <w:tcPr>
            <w:tcW w:w="1790" w:type="pct"/>
            <w:tcBorders>
              <w:top w:val="nil"/>
              <w:left w:val="nil"/>
              <w:bottom w:val="nil"/>
              <w:right w:val="nil"/>
            </w:tcBorders>
            <w:shd w:val="clear" w:color="auto" w:fill="auto"/>
            <w:vAlign w:val="center"/>
            <w:hideMark/>
          </w:tcPr>
          <w:p w:rsidR="004B534A" w:rsidRPr="00871D28" w:rsidRDefault="004B534A"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Interesi i arkëtuar</w:t>
            </w:r>
          </w:p>
        </w:tc>
        <w:tc>
          <w:tcPr>
            <w:tcW w:w="553" w:type="pct"/>
            <w:tcBorders>
              <w:top w:val="nil"/>
              <w:left w:val="nil"/>
              <w:bottom w:val="nil"/>
              <w:right w:val="nil"/>
            </w:tcBorders>
            <w:shd w:val="clear" w:color="auto" w:fill="auto"/>
            <w:vAlign w:val="center"/>
            <w:hideMark/>
          </w:tcPr>
          <w:p w:rsidR="004B534A" w:rsidRPr="00871D28" w:rsidRDefault="004B534A"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4B534A" w:rsidRPr="00871D28" w:rsidRDefault="004B534A"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4B534A" w:rsidRPr="00871D28" w:rsidRDefault="004B534A" w:rsidP="00B26F21">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0" w:type="pct"/>
            <w:tcBorders>
              <w:top w:val="nil"/>
              <w:left w:val="nil"/>
              <w:bottom w:val="nil"/>
              <w:right w:val="nil"/>
            </w:tcBorders>
            <w:shd w:val="clear" w:color="auto" w:fill="auto"/>
            <w:noWrap/>
            <w:vAlign w:val="center"/>
            <w:hideMark/>
          </w:tcPr>
          <w:p w:rsidR="004B534A" w:rsidRPr="00871D28" w:rsidRDefault="004B534A" w:rsidP="00B26F21">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4B534A" w:rsidRPr="00871D28" w:rsidRDefault="004B534A" w:rsidP="00B26F21">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4B534A" w:rsidRPr="00871D28" w:rsidTr="00871D28">
        <w:trPr>
          <w:trHeight w:val="288"/>
        </w:trPr>
        <w:tc>
          <w:tcPr>
            <w:tcW w:w="1790" w:type="pct"/>
            <w:tcBorders>
              <w:top w:val="nil"/>
              <w:left w:val="nil"/>
              <w:bottom w:val="nil"/>
              <w:right w:val="nil"/>
            </w:tcBorders>
            <w:shd w:val="clear" w:color="auto" w:fill="auto"/>
            <w:vAlign w:val="center"/>
            <w:hideMark/>
          </w:tcPr>
          <w:p w:rsidR="004B534A" w:rsidRPr="00871D28" w:rsidRDefault="004B534A"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Tatim fitimi i thjeshtuar mbi fitimin</w:t>
            </w:r>
          </w:p>
        </w:tc>
        <w:tc>
          <w:tcPr>
            <w:tcW w:w="553" w:type="pct"/>
            <w:tcBorders>
              <w:top w:val="nil"/>
              <w:left w:val="nil"/>
              <w:bottom w:val="nil"/>
              <w:right w:val="nil"/>
            </w:tcBorders>
            <w:shd w:val="clear" w:color="auto" w:fill="auto"/>
            <w:noWrap/>
            <w:vAlign w:val="center"/>
            <w:hideMark/>
          </w:tcPr>
          <w:p w:rsidR="004B534A" w:rsidRPr="00871D28" w:rsidRDefault="004B534A" w:rsidP="00871D28">
            <w:pPr>
              <w:spacing w:after="0" w:line="240" w:lineRule="auto"/>
              <w:jc w:val="center"/>
              <w:rPr>
                <w:rFonts w:ascii="Times New Roman" w:eastAsia="Times New Roman" w:hAnsi="Times New Roman" w:cs="Times New Roman"/>
                <w:b/>
                <w:bCs/>
                <w:color w:val="808080"/>
                <w:lang w:eastAsia="sq-AL"/>
              </w:rPr>
            </w:pPr>
            <w:r>
              <w:rPr>
                <w:rFonts w:ascii="Times New Roman" w:eastAsia="Times New Roman" w:hAnsi="Times New Roman" w:cs="Times New Roman"/>
                <w:b/>
                <w:bCs/>
                <w:color w:val="808080"/>
                <w:lang w:eastAsia="sq-AL"/>
              </w:rPr>
              <w:t>6</w:t>
            </w:r>
          </w:p>
        </w:tc>
        <w:tc>
          <w:tcPr>
            <w:tcW w:w="120" w:type="pct"/>
            <w:tcBorders>
              <w:top w:val="nil"/>
              <w:left w:val="nil"/>
              <w:bottom w:val="nil"/>
              <w:right w:val="nil"/>
            </w:tcBorders>
            <w:shd w:val="clear" w:color="auto" w:fill="auto"/>
            <w:noWrap/>
            <w:vAlign w:val="center"/>
            <w:hideMark/>
          </w:tcPr>
          <w:p w:rsidR="004B534A" w:rsidRPr="00871D28" w:rsidRDefault="004B534A"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4B534A" w:rsidRPr="00871D28" w:rsidRDefault="004B534A" w:rsidP="00B26F21">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0" w:type="pct"/>
            <w:tcBorders>
              <w:top w:val="nil"/>
              <w:left w:val="nil"/>
              <w:bottom w:val="nil"/>
              <w:right w:val="nil"/>
            </w:tcBorders>
            <w:shd w:val="clear" w:color="auto" w:fill="auto"/>
            <w:noWrap/>
            <w:vAlign w:val="center"/>
            <w:hideMark/>
          </w:tcPr>
          <w:p w:rsidR="004B534A" w:rsidRPr="00871D28" w:rsidRDefault="004B534A" w:rsidP="00B26F21">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4B534A" w:rsidRPr="00871D28" w:rsidRDefault="004B534A" w:rsidP="00B26F21">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871D28" w:rsidRPr="00871D28" w:rsidTr="00871D28">
        <w:trPr>
          <w:trHeight w:val="576"/>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Rrjedha e parasë nga aktivitetet e shfrytëzimit (i)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single" w:sz="4" w:space="0" w:color="auto"/>
              <w:left w:val="nil"/>
              <w:bottom w:val="nil"/>
              <w:right w:val="nil"/>
            </w:tcBorders>
            <w:shd w:val="clear" w:color="auto" w:fill="auto"/>
            <w:noWrap/>
            <w:vAlign w:val="center"/>
            <w:hideMark/>
          </w:tcPr>
          <w:p w:rsidR="00871D28" w:rsidRPr="00871D28" w:rsidRDefault="004B534A"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1209" w:type="pct"/>
            <w:tcBorders>
              <w:top w:val="single" w:sz="4" w:space="0" w:color="auto"/>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0</w:t>
            </w:r>
          </w:p>
        </w:tc>
      </w:tr>
      <w:tr w:rsidR="00871D28" w:rsidRPr="00871D28" w:rsidTr="00871D28">
        <w:trPr>
          <w:trHeight w:val="288"/>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576"/>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ii. Fluksi monetar përdorur për veprimtaritë investuese</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88"/>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r w:rsidRPr="00871D28">
              <w:rPr>
                <w:rFonts w:ascii="Times New Roman" w:eastAsia="Times New Roman" w:hAnsi="Times New Roman" w:cs="Times New Roman"/>
                <w:b/>
                <w:bCs/>
                <w:color w:val="808080"/>
                <w:lang w:eastAsia="sq-AL"/>
              </w:rPr>
              <w:t>-</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871D28" w:rsidRPr="00871D28" w:rsidTr="00871D28">
        <w:trPr>
          <w:trHeight w:val="576"/>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Paraja e përdorur në aktivitetet e investimit (ii)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single" w:sz="4" w:space="0" w:color="auto"/>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1209" w:type="pct"/>
            <w:tcBorders>
              <w:top w:val="single" w:sz="4" w:space="0" w:color="auto"/>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0</w:t>
            </w:r>
          </w:p>
        </w:tc>
      </w:tr>
      <w:tr w:rsidR="00871D28" w:rsidRPr="00871D28" w:rsidTr="00871D28">
        <w:trPr>
          <w:trHeight w:val="288"/>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88"/>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iii. Fluksi monetar nga aktivitetet financiare</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88"/>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Krijimi i kapitalit ligjor</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r w:rsidRPr="00871D28">
              <w:rPr>
                <w:rFonts w:ascii="Times New Roman" w:eastAsia="Times New Roman" w:hAnsi="Times New Roman" w:cs="Times New Roman"/>
                <w:b/>
                <w:bCs/>
                <w:color w:val="808080"/>
                <w:lang w:eastAsia="sq-AL"/>
              </w:rPr>
              <w:t>-</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4B534A" w:rsidP="00871D28">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871D28" w:rsidRPr="00871D28" w:rsidTr="00871D28">
        <w:trPr>
          <w:trHeight w:val="576"/>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Rrjedha e parasë nga aktivitetet e financimit (iii)</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single" w:sz="4" w:space="0" w:color="auto"/>
              <w:left w:val="nil"/>
              <w:bottom w:val="nil"/>
              <w:right w:val="nil"/>
            </w:tcBorders>
            <w:shd w:val="clear" w:color="auto" w:fill="auto"/>
            <w:noWrap/>
            <w:vAlign w:val="center"/>
            <w:hideMark/>
          </w:tcPr>
          <w:p w:rsidR="00871D28" w:rsidRPr="00871D28" w:rsidRDefault="004B534A"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1209" w:type="pct"/>
            <w:tcBorders>
              <w:top w:val="single" w:sz="4" w:space="0" w:color="auto"/>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0</w:t>
            </w:r>
          </w:p>
        </w:tc>
      </w:tr>
      <w:tr w:rsidR="00871D28" w:rsidRPr="00871D28" w:rsidTr="00871D28">
        <w:trPr>
          <w:trHeight w:val="288"/>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88"/>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r>
      <w:tr w:rsidR="00871D28" w:rsidRPr="00871D28" w:rsidTr="00871D28">
        <w:trPr>
          <w:trHeight w:val="288"/>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Rënia neto e mjeteve monetare</w:t>
            </w:r>
          </w:p>
        </w:tc>
        <w:tc>
          <w:tcPr>
            <w:tcW w:w="553"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center"/>
              <w:rPr>
                <w:rFonts w:ascii="Times New Roman" w:eastAsia="Times New Roman" w:hAnsi="Times New Roman" w:cs="Times New Roman"/>
                <w:b/>
                <w:bCs/>
                <w:color w:val="808080"/>
                <w:lang w:eastAsia="sq-AL"/>
              </w:rPr>
            </w:pP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single" w:sz="4" w:space="0" w:color="auto"/>
              <w:left w:val="nil"/>
              <w:bottom w:val="single" w:sz="4" w:space="0" w:color="auto"/>
              <w:right w:val="nil"/>
            </w:tcBorders>
            <w:shd w:val="clear" w:color="auto" w:fill="auto"/>
            <w:noWrap/>
            <w:vAlign w:val="center"/>
            <w:hideMark/>
          </w:tcPr>
          <w:p w:rsidR="00871D28" w:rsidRPr="00871D28" w:rsidRDefault="004B534A"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1209" w:type="pct"/>
            <w:tcBorders>
              <w:top w:val="single" w:sz="4" w:space="0" w:color="auto"/>
              <w:left w:val="nil"/>
              <w:bottom w:val="single" w:sz="4" w:space="0" w:color="auto"/>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0</w:t>
            </w:r>
          </w:p>
        </w:tc>
      </w:tr>
      <w:tr w:rsidR="00871D28" w:rsidRPr="00871D28" w:rsidTr="00871D28">
        <w:trPr>
          <w:trHeight w:val="288"/>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 xml:space="preserve">Mjetet monetare në fillim të periudhës </w:t>
            </w:r>
          </w:p>
        </w:tc>
        <w:tc>
          <w:tcPr>
            <w:tcW w:w="553" w:type="pct"/>
            <w:tcBorders>
              <w:top w:val="nil"/>
              <w:left w:val="nil"/>
              <w:bottom w:val="nil"/>
              <w:right w:val="nil"/>
            </w:tcBorders>
            <w:shd w:val="clear" w:color="auto" w:fill="auto"/>
            <w:noWrap/>
            <w:vAlign w:val="center"/>
            <w:hideMark/>
          </w:tcPr>
          <w:p w:rsidR="00871D28" w:rsidRPr="00871D28" w:rsidRDefault="00AA2000" w:rsidP="00871D28">
            <w:pPr>
              <w:spacing w:after="0" w:line="240" w:lineRule="auto"/>
              <w:jc w:val="center"/>
              <w:rPr>
                <w:rFonts w:ascii="Times New Roman" w:eastAsia="Times New Roman" w:hAnsi="Times New Roman" w:cs="Times New Roman"/>
                <w:b/>
                <w:bCs/>
                <w:color w:val="808080"/>
                <w:lang w:eastAsia="sq-AL"/>
              </w:rPr>
            </w:pPr>
            <w:r>
              <w:rPr>
                <w:rFonts w:ascii="Times New Roman" w:eastAsia="Times New Roman" w:hAnsi="Times New Roman" w:cs="Times New Roman"/>
                <w:b/>
                <w:bCs/>
                <w:color w:val="808080"/>
                <w:lang w:eastAsia="sq-AL"/>
              </w:rPr>
              <w:t>7</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color w:val="000000"/>
                <w:lang w:eastAsia="sq-AL"/>
              </w:rPr>
            </w:pPr>
          </w:p>
        </w:tc>
        <w:tc>
          <w:tcPr>
            <w:tcW w:w="1209"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color w:val="000000"/>
                <w:lang w:eastAsia="sq-AL"/>
              </w:rPr>
            </w:pPr>
            <w:r w:rsidRPr="00871D28">
              <w:rPr>
                <w:rFonts w:ascii="Times New Roman" w:eastAsia="Times New Roman" w:hAnsi="Times New Roman" w:cs="Times New Roman"/>
                <w:color w:val="000000"/>
                <w:lang w:eastAsia="sq-AL"/>
              </w:rPr>
              <w:t>0</w:t>
            </w:r>
          </w:p>
        </w:tc>
      </w:tr>
      <w:tr w:rsidR="00871D28" w:rsidRPr="00871D28" w:rsidTr="00871D28">
        <w:trPr>
          <w:trHeight w:val="299"/>
        </w:trPr>
        <w:tc>
          <w:tcPr>
            <w:tcW w:w="1790" w:type="pct"/>
            <w:tcBorders>
              <w:top w:val="nil"/>
              <w:left w:val="nil"/>
              <w:bottom w:val="nil"/>
              <w:right w:val="nil"/>
            </w:tcBorders>
            <w:shd w:val="clear" w:color="auto" w:fill="auto"/>
            <w:vAlign w:val="center"/>
            <w:hideMark/>
          </w:tcPr>
          <w:p w:rsidR="00871D28" w:rsidRPr="00871D28" w:rsidRDefault="00871D28" w:rsidP="00871D28">
            <w:pPr>
              <w:spacing w:after="0" w:line="240" w:lineRule="auto"/>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 xml:space="preserve">Mjetet monetare në fund të periudhës </w:t>
            </w:r>
          </w:p>
        </w:tc>
        <w:tc>
          <w:tcPr>
            <w:tcW w:w="553" w:type="pct"/>
            <w:tcBorders>
              <w:top w:val="nil"/>
              <w:left w:val="nil"/>
              <w:bottom w:val="nil"/>
              <w:right w:val="nil"/>
            </w:tcBorders>
            <w:shd w:val="clear" w:color="auto" w:fill="auto"/>
            <w:noWrap/>
            <w:vAlign w:val="center"/>
            <w:hideMark/>
          </w:tcPr>
          <w:p w:rsidR="00871D28" w:rsidRPr="00871D28" w:rsidRDefault="00AA2000" w:rsidP="00871D28">
            <w:pPr>
              <w:spacing w:after="0" w:line="240" w:lineRule="auto"/>
              <w:jc w:val="center"/>
              <w:rPr>
                <w:rFonts w:ascii="Times New Roman" w:eastAsia="Times New Roman" w:hAnsi="Times New Roman" w:cs="Times New Roman"/>
                <w:b/>
                <w:bCs/>
                <w:color w:val="808080"/>
                <w:lang w:eastAsia="sq-AL"/>
              </w:rPr>
            </w:pPr>
            <w:r>
              <w:rPr>
                <w:rFonts w:ascii="Times New Roman" w:eastAsia="Times New Roman" w:hAnsi="Times New Roman" w:cs="Times New Roman"/>
                <w:b/>
                <w:bCs/>
                <w:color w:val="808080"/>
                <w:lang w:eastAsia="sq-AL"/>
              </w:rPr>
              <w:t>7</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Times New Roman" w:eastAsia="Times New Roman" w:hAnsi="Times New Roman" w:cs="Times New Roman"/>
                <w:color w:val="000000"/>
                <w:lang w:eastAsia="sq-AL"/>
              </w:rPr>
            </w:pPr>
          </w:p>
        </w:tc>
        <w:tc>
          <w:tcPr>
            <w:tcW w:w="1208" w:type="pct"/>
            <w:tcBorders>
              <w:top w:val="single" w:sz="4" w:space="0" w:color="auto"/>
              <w:left w:val="nil"/>
              <w:bottom w:val="double" w:sz="6" w:space="0" w:color="auto"/>
              <w:right w:val="nil"/>
            </w:tcBorders>
            <w:shd w:val="clear" w:color="auto" w:fill="auto"/>
            <w:noWrap/>
            <w:vAlign w:val="center"/>
            <w:hideMark/>
          </w:tcPr>
          <w:p w:rsidR="00871D28" w:rsidRPr="00871D28" w:rsidRDefault="004B534A" w:rsidP="00871D28">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0" w:type="pct"/>
            <w:tcBorders>
              <w:top w:val="nil"/>
              <w:left w:val="nil"/>
              <w:bottom w:val="nil"/>
              <w:right w:val="nil"/>
            </w:tcBorders>
            <w:shd w:val="clear" w:color="auto" w:fill="auto"/>
            <w:noWrap/>
            <w:vAlign w:val="center"/>
            <w:hideMark/>
          </w:tcPr>
          <w:p w:rsidR="00871D28" w:rsidRPr="00871D28" w:rsidRDefault="00871D28" w:rsidP="00871D28">
            <w:pPr>
              <w:spacing w:after="0" w:line="240" w:lineRule="auto"/>
              <w:rPr>
                <w:rFonts w:ascii="Calibri" w:eastAsia="Times New Roman" w:hAnsi="Calibri" w:cs="Calibri"/>
                <w:b/>
                <w:bCs/>
                <w:color w:val="000000"/>
                <w:lang w:eastAsia="sq-AL"/>
              </w:rPr>
            </w:pPr>
          </w:p>
        </w:tc>
        <w:tc>
          <w:tcPr>
            <w:tcW w:w="1209" w:type="pct"/>
            <w:tcBorders>
              <w:top w:val="single" w:sz="4" w:space="0" w:color="auto"/>
              <w:left w:val="nil"/>
              <w:bottom w:val="double" w:sz="6" w:space="0" w:color="auto"/>
              <w:right w:val="nil"/>
            </w:tcBorders>
            <w:shd w:val="clear" w:color="auto" w:fill="auto"/>
            <w:noWrap/>
            <w:vAlign w:val="center"/>
            <w:hideMark/>
          </w:tcPr>
          <w:p w:rsidR="00871D28" w:rsidRPr="00871D28" w:rsidRDefault="00871D28" w:rsidP="00871D28">
            <w:pPr>
              <w:spacing w:after="0" w:line="240" w:lineRule="auto"/>
              <w:jc w:val="right"/>
              <w:rPr>
                <w:rFonts w:ascii="Times New Roman" w:eastAsia="Times New Roman" w:hAnsi="Times New Roman" w:cs="Times New Roman"/>
                <w:b/>
                <w:bCs/>
                <w:color w:val="000000"/>
                <w:lang w:eastAsia="sq-AL"/>
              </w:rPr>
            </w:pPr>
            <w:r w:rsidRPr="00871D28">
              <w:rPr>
                <w:rFonts w:ascii="Times New Roman" w:eastAsia="Times New Roman" w:hAnsi="Times New Roman" w:cs="Times New Roman"/>
                <w:b/>
                <w:bCs/>
                <w:color w:val="000000"/>
                <w:lang w:eastAsia="sq-AL"/>
              </w:rPr>
              <w:t>0</w:t>
            </w:r>
          </w:p>
        </w:tc>
      </w:tr>
    </w:tbl>
    <w:p w:rsidR="00871D28" w:rsidRDefault="00871D28" w:rsidP="00371507">
      <w:pPr>
        <w:rPr>
          <w:rFonts w:ascii="Times New Roman" w:hAnsi="Times New Roman" w:cs="Times New Roman"/>
        </w:rPr>
      </w:pPr>
    </w:p>
    <w:tbl>
      <w:tblPr>
        <w:tblW w:w="3257" w:type="pct"/>
        <w:tblLook w:val="04A0" w:firstRow="1" w:lastRow="0" w:firstColumn="1" w:lastColumn="0" w:noHBand="0" w:noVBand="1"/>
      </w:tblPr>
      <w:tblGrid>
        <w:gridCol w:w="693"/>
        <w:gridCol w:w="1622"/>
        <w:gridCol w:w="3705"/>
      </w:tblGrid>
      <w:tr w:rsidR="004B534A" w:rsidRPr="004D669C" w:rsidTr="004B534A">
        <w:trPr>
          <w:trHeight w:val="44"/>
        </w:trPr>
        <w:tc>
          <w:tcPr>
            <w:tcW w:w="576" w:type="pct"/>
            <w:tcBorders>
              <w:top w:val="nil"/>
              <w:left w:val="nil"/>
              <w:bottom w:val="nil"/>
              <w:right w:val="nil"/>
            </w:tcBorders>
            <w:shd w:val="clear" w:color="auto" w:fill="auto"/>
            <w:noWrap/>
            <w:vAlign w:val="center"/>
            <w:hideMark/>
          </w:tcPr>
          <w:p w:rsidR="004B534A" w:rsidRPr="004D669C" w:rsidRDefault="004B534A" w:rsidP="000D0DC2">
            <w:pPr>
              <w:spacing w:after="0" w:line="240" w:lineRule="auto"/>
              <w:rPr>
                <w:rFonts w:ascii="Times New Roman" w:eastAsia="Times New Roman" w:hAnsi="Times New Roman" w:cs="Times New Roman"/>
              </w:rPr>
            </w:pPr>
          </w:p>
        </w:tc>
        <w:tc>
          <w:tcPr>
            <w:tcW w:w="1347" w:type="pct"/>
            <w:tcBorders>
              <w:top w:val="nil"/>
              <w:left w:val="nil"/>
              <w:bottom w:val="nil"/>
              <w:right w:val="nil"/>
            </w:tcBorders>
            <w:shd w:val="clear" w:color="auto" w:fill="auto"/>
            <w:noWrap/>
            <w:vAlign w:val="center"/>
            <w:hideMark/>
          </w:tcPr>
          <w:p w:rsidR="004B534A" w:rsidRPr="004D669C" w:rsidRDefault="004B534A" w:rsidP="000D0DC2">
            <w:pPr>
              <w:spacing w:after="0" w:line="240" w:lineRule="auto"/>
              <w:rPr>
                <w:rFonts w:ascii="Times New Roman" w:eastAsia="Times New Roman" w:hAnsi="Times New Roman" w:cs="Times New Roman"/>
              </w:rPr>
            </w:pPr>
          </w:p>
        </w:tc>
        <w:tc>
          <w:tcPr>
            <w:tcW w:w="3077" w:type="pct"/>
            <w:tcBorders>
              <w:top w:val="nil"/>
              <w:left w:val="nil"/>
              <w:bottom w:val="nil"/>
              <w:right w:val="nil"/>
            </w:tcBorders>
            <w:shd w:val="clear" w:color="auto" w:fill="auto"/>
            <w:noWrap/>
            <w:vAlign w:val="center"/>
          </w:tcPr>
          <w:p w:rsidR="004B534A" w:rsidRPr="004D669C" w:rsidRDefault="004B534A" w:rsidP="000D0DC2">
            <w:pPr>
              <w:spacing w:after="0" w:line="240" w:lineRule="auto"/>
              <w:jc w:val="right"/>
              <w:rPr>
                <w:rFonts w:ascii="Times New Roman" w:eastAsia="Times New Roman" w:hAnsi="Times New Roman" w:cs="Times New Roman"/>
              </w:rPr>
            </w:pPr>
          </w:p>
        </w:tc>
      </w:tr>
      <w:tr w:rsidR="004B534A" w:rsidRPr="004D669C" w:rsidTr="004B534A">
        <w:trPr>
          <w:trHeight w:val="44"/>
        </w:trPr>
        <w:tc>
          <w:tcPr>
            <w:tcW w:w="576" w:type="pct"/>
            <w:tcBorders>
              <w:top w:val="nil"/>
              <w:left w:val="nil"/>
              <w:bottom w:val="nil"/>
              <w:right w:val="nil"/>
            </w:tcBorders>
            <w:shd w:val="clear" w:color="auto" w:fill="auto"/>
            <w:noWrap/>
            <w:vAlign w:val="center"/>
            <w:hideMark/>
          </w:tcPr>
          <w:p w:rsidR="004B534A" w:rsidRPr="004D669C" w:rsidRDefault="004B534A" w:rsidP="000D0DC2">
            <w:pPr>
              <w:spacing w:after="0" w:line="240" w:lineRule="auto"/>
              <w:rPr>
                <w:rFonts w:ascii="Times New Roman" w:eastAsia="Times New Roman" w:hAnsi="Times New Roman" w:cs="Times New Roman"/>
                <w:b/>
              </w:rPr>
            </w:pPr>
          </w:p>
        </w:tc>
        <w:tc>
          <w:tcPr>
            <w:tcW w:w="1347" w:type="pct"/>
            <w:tcBorders>
              <w:top w:val="nil"/>
              <w:left w:val="nil"/>
              <w:bottom w:val="nil"/>
              <w:right w:val="nil"/>
            </w:tcBorders>
            <w:shd w:val="clear" w:color="auto" w:fill="auto"/>
            <w:noWrap/>
            <w:vAlign w:val="center"/>
            <w:hideMark/>
          </w:tcPr>
          <w:p w:rsidR="004B534A" w:rsidRPr="004D669C" w:rsidRDefault="004B534A" w:rsidP="000D0DC2">
            <w:pPr>
              <w:spacing w:after="0" w:line="240" w:lineRule="auto"/>
              <w:rPr>
                <w:rFonts w:ascii="Times New Roman" w:eastAsia="Times New Roman" w:hAnsi="Times New Roman" w:cs="Times New Roman"/>
                <w:b/>
              </w:rPr>
            </w:pPr>
          </w:p>
        </w:tc>
        <w:tc>
          <w:tcPr>
            <w:tcW w:w="3077" w:type="pct"/>
            <w:tcBorders>
              <w:top w:val="nil"/>
              <w:left w:val="nil"/>
              <w:bottom w:val="nil"/>
              <w:right w:val="nil"/>
            </w:tcBorders>
            <w:shd w:val="clear" w:color="auto" w:fill="auto"/>
            <w:noWrap/>
            <w:vAlign w:val="center"/>
          </w:tcPr>
          <w:p w:rsidR="004B534A" w:rsidRPr="004D669C" w:rsidRDefault="004B534A" w:rsidP="000D0DC2">
            <w:pPr>
              <w:spacing w:after="0" w:line="240" w:lineRule="auto"/>
              <w:jc w:val="right"/>
              <w:rPr>
                <w:rFonts w:ascii="Times New Roman" w:eastAsia="Times New Roman" w:hAnsi="Times New Roman" w:cs="Times New Roman"/>
                <w:b/>
              </w:rPr>
            </w:pPr>
          </w:p>
        </w:tc>
      </w:tr>
      <w:tr w:rsidR="004B534A" w:rsidRPr="004D669C" w:rsidTr="004B534A">
        <w:trPr>
          <w:trHeight w:val="80"/>
        </w:trPr>
        <w:tc>
          <w:tcPr>
            <w:tcW w:w="576" w:type="pct"/>
            <w:tcBorders>
              <w:top w:val="nil"/>
              <w:left w:val="nil"/>
              <w:bottom w:val="nil"/>
              <w:right w:val="nil"/>
            </w:tcBorders>
            <w:shd w:val="clear" w:color="auto" w:fill="auto"/>
            <w:noWrap/>
            <w:vAlign w:val="center"/>
            <w:hideMark/>
          </w:tcPr>
          <w:p w:rsidR="004B534A" w:rsidRPr="004D669C" w:rsidRDefault="004B534A" w:rsidP="000D0DC2">
            <w:pPr>
              <w:spacing w:after="0" w:line="240" w:lineRule="auto"/>
              <w:rPr>
                <w:rFonts w:ascii="Times New Roman" w:eastAsia="Times New Roman" w:hAnsi="Times New Roman" w:cs="Times New Roman"/>
              </w:rPr>
            </w:pPr>
          </w:p>
        </w:tc>
        <w:tc>
          <w:tcPr>
            <w:tcW w:w="1347" w:type="pct"/>
            <w:tcBorders>
              <w:top w:val="nil"/>
              <w:left w:val="nil"/>
              <w:bottom w:val="nil"/>
              <w:right w:val="nil"/>
            </w:tcBorders>
            <w:shd w:val="clear" w:color="auto" w:fill="auto"/>
            <w:noWrap/>
            <w:vAlign w:val="center"/>
            <w:hideMark/>
          </w:tcPr>
          <w:p w:rsidR="004B534A" w:rsidRPr="004D669C" w:rsidRDefault="004B534A" w:rsidP="000D0DC2">
            <w:pPr>
              <w:spacing w:after="0" w:line="240" w:lineRule="auto"/>
              <w:rPr>
                <w:rFonts w:ascii="Times New Roman" w:eastAsia="Times New Roman" w:hAnsi="Times New Roman" w:cs="Times New Roman"/>
              </w:rPr>
            </w:pPr>
          </w:p>
        </w:tc>
        <w:tc>
          <w:tcPr>
            <w:tcW w:w="3077" w:type="pct"/>
            <w:tcBorders>
              <w:top w:val="nil"/>
              <w:left w:val="nil"/>
              <w:bottom w:val="nil"/>
              <w:right w:val="nil"/>
            </w:tcBorders>
            <w:shd w:val="clear" w:color="auto" w:fill="auto"/>
            <w:noWrap/>
            <w:vAlign w:val="center"/>
          </w:tcPr>
          <w:p w:rsidR="004B534A" w:rsidRPr="004D669C" w:rsidRDefault="004B534A" w:rsidP="000D0DC2">
            <w:pPr>
              <w:spacing w:after="0" w:line="240" w:lineRule="auto"/>
              <w:jc w:val="right"/>
              <w:rPr>
                <w:rFonts w:ascii="Times New Roman" w:eastAsia="Times New Roman" w:hAnsi="Times New Roman" w:cs="Times New Roman"/>
              </w:rPr>
            </w:pPr>
          </w:p>
        </w:tc>
      </w:tr>
    </w:tbl>
    <w:p w:rsidR="00871D28" w:rsidRDefault="00871D28" w:rsidP="00371507">
      <w:pPr>
        <w:rPr>
          <w:rFonts w:ascii="Times New Roman" w:hAnsi="Times New Roman" w:cs="Times New Roman"/>
        </w:rPr>
        <w:sectPr w:rsidR="00871D28" w:rsidSect="0047402E">
          <w:footerReference w:type="default" r:id="rId9"/>
          <w:pgSz w:w="11906" w:h="16838"/>
          <w:pgMar w:top="1440" w:right="1440" w:bottom="1440" w:left="1440" w:header="720" w:footer="720" w:gutter="0"/>
          <w:cols w:space="720"/>
          <w:titlePg/>
          <w:docGrid w:linePitch="360"/>
        </w:sectPr>
      </w:pPr>
    </w:p>
    <w:p w:rsidR="00371507" w:rsidRPr="004A1D81" w:rsidRDefault="00371507" w:rsidP="00371507">
      <w:pPr>
        <w:pStyle w:val="Kokzimi1"/>
        <w:spacing w:before="0"/>
        <w:jc w:val="both"/>
        <w:rPr>
          <w:rFonts w:ascii="Times New Roman" w:eastAsia="Times New Roman" w:hAnsi="Times New Roman" w:cs="Times New Roman"/>
          <w:color w:val="000000"/>
          <w:szCs w:val="32"/>
          <w:lang w:eastAsia="sq-AL"/>
        </w:rPr>
      </w:pPr>
      <w:bookmarkStart w:id="5" w:name="_Toc124098054"/>
      <w:r w:rsidRPr="004A1D81">
        <w:rPr>
          <w:rFonts w:ascii="Times New Roman" w:eastAsia="Times New Roman" w:hAnsi="Times New Roman" w:cs="Times New Roman"/>
          <w:color w:val="000000"/>
          <w:szCs w:val="32"/>
          <w:lang w:eastAsia="sq-AL"/>
        </w:rPr>
        <w:lastRenderedPageBreak/>
        <w:t>Politikat kontabël dhe shënimet shpjeguese në pasqyrat financiare</w:t>
      </w:r>
      <w:bookmarkEnd w:id="5"/>
    </w:p>
    <w:p w:rsidR="00371507" w:rsidRDefault="00B067AF" w:rsidP="00371507">
      <w:pPr>
        <w:jc w:val="both"/>
        <w:rPr>
          <w:rFonts w:ascii="Times New Roman" w:hAnsi="Times New Roman" w:cs="Times New Roman"/>
          <w:sz w:val="24"/>
          <w:szCs w:val="24"/>
        </w:rPr>
      </w:pPr>
      <w:r w:rsidRPr="00B067AF">
        <w:rPr>
          <w:rFonts w:ascii="Times New Roman" w:hAnsi="Times New Roman" w:cs="Times New Roman"/>
          <w:sz w:val="24"/>
          <w:szCs w:val="24"/>
        </w:rPr>
        <w:t>(Të gjitha shumat në Lekë, përveç nëse</w:t>
      </w:r>
      <w:r>
        <w:rPr>
          <w:rFonts w:ascii="Times New Roman" w:hAnsi="Times New Roman" w:cs="Times New Roman"/>
          <w:sz w:val="24"/>
          <w:szCs w:val="24"/>
        </w:rPr>
        <w:t xml:space="preserve"> është</w:t>
      </w:r>
      <w:r w:rsidRPr="00B067AF">
        <w:rPr>
          <w:rFonts w:ascii="Times New Roman" w:hAnsi="Times New Roman" w:cs="Times New Roman"/>
          <w:sz w:val="24"/>
          <w:szCs w:val="24"/>
        </w:rPr>
        <w:t xml:space="preserve"> cilësuar ndryshe)</w:t>
      </w:r>
    </w:p>
    <w:p w:rsidR="00371507" w:rsidRPr="009118C1" w:rsidRDefault="00371507" w:rsidP="00006C46">
      <w:pPr>
        <w:pStyle w:val="Paragrafiilists"/>
        <w:numPr>
          <w:ilvl w:val="0"/>
          <w:numId w:val="1"/>
        </w:numPr>
        <w:spacing w:before="240"/>
        <w:jc w:val="both"/>
        <w:outlineLvl w:val="1"/>
        <w:rPr>
          <w:rFonts w:ascii="Times New Roman" w:hAnsi="Times New Roman" w:cs="Times New Roman"/>
          <w:b/>
        </w:rPr>
      </w:pPr>
      <w:bookmarkStart w:id="6" w:name="_Toc124098055"/>
      <w:r w:rsidRPr="009118C1">
        <w:rPr>
          <w:rFonts w:ascii="Times New Roman" w:hAnsi="Times New Roman" w:cs="Times New Roman"/>
          <w:b/>
        </w:rPr>
        <w:t>Informacion i përgjithshëm</w:t>
      </w:r>
      <w:bookmarkEnd w:id="6"/>
    </w:p>
    <w:p w:rsidR="00CB775C" w:rsidRPr="00CB775C" w:rsidRDefault="00CB775C" w:rsidP="00CB775C">
      <w:pPr>
        <w:jc w:val="both"/>
        <w:rPr>
          <w:rFonts w:ascii="Times New Roman" w:hAnsi="Times New Roman" w:cs="Times New Roman"/>
        </w:rPr>
      </w:pPr>
      <w:r w:rsidRPr="00CB775C">
        <w:rPr>
          <w:rFonts w:ascii="Times New Roman" w:hAnsi="Times New Roman" w:cs="Times New Roman"/>
        </w:rPr>
        <w:t xml:space="preserve">Shoqëria </w:t>
      </w:r>
      <w:r w:rsidR="006C1F05">
        <w:rPr>
          <w:rFonts w:ascii="Times New Roman" w:hAnsi="Times New Roman" w:cs="Times New Roman"/>
        </w:rPr>
        <w:t>Alprofit Consult</w:t>
      </w:r>
      <w:r w:rsidR="000E21AF">
        <w:rPr>
          <w:rFonts w:ascii="Times New Roman" w:hAnsi="Times New Roman" w:cs="Times New Roman"/>
        </w:rPr>
        <w:t xml:space="preserve"> (në vazhdim “</w:t>
      </w:r>
      <w:r w:rsidR="000E21AF" w:rsidRPr="000E21AF">
        <w:rPr>
          <w:rFonts w:ascii="Times New Roman" w:hAnsi="Times New Roman" w:cs="Times New Roman"/>
          <w:i/>
        </w:rPr>
        <w:t>Njësia ekonomike</w:t>
      </w:r>
      <w:r w:rsidR="000E21AF">
        <w:rPr>
          <w:rFonts w:ascii="Times New Roman" w:hAnsi="Times New Roman" w:cs="Times New Roman"/>
        </w:rPr>
        <w:t>”)</w:t>
      </w:r>
      <w:r w:rsidRPr="00CB775C">
        <w:rPr>
          <w:rFonts w:ascii="Times New Roman" w:hAnsi="Times New Roman" w:cs="Times New Roman"/>
        </w:rPr>
        <w:t xml:space="preserve"> është krijuar si person Juridik në datë </w:t>
      </w:r>
      <w:r w:rsidR="004B534A">
        <w:rPr>
          <w:rFonts w:ascii="Times New Roman" w:hAnsi="Times New Roman" w:cs="Times New Roman"/>
        </w:rPr>
        <w:t>________</w:t>
      </w:r>
      <w:r w:rsidRPr="00CB775C">
        <w:rPr>
          <w:rFonts w:ascii="Times New Roman" w:hAnsi="Times New Roman" w:cs="Times New Roman"/>
        </w:rPr>
        <w:t xml:space="preserve">, me numër unik </w:t>
      </w:r>
      <w:r w:rsidR="004B534A">
        <w:rPr>
          <w:rFonts w:ascii="Times New Roman" w:hAnsi="Times New Roman" w:cs="Times New Roman"/>
        </w:rPr>
        <w:t>___________</w:t>
      </w:r>
      <w:r w:rsidRPr="00CB775C">
        <w:rPr>
          <w:rFonts w:ascii="Times New Roman" w:hAnsi="Times New Roman" w:cs="Times New Roman"/>
        </w:rPr>
        <w:t xml:space="preserve">. Kapitali i nënshkruar i shoqërisë është </w:t>
      </w:r>
      <w:r w:rsidR="004B534A">
        <w:rPr>
          <w:rFonts w:ascii="Times New Roman" w:hAnsi="Times New Roman" w:cs="Times New Roman"/>
        </w:rPr>
        <w:t>_______</w:t>
      </w:r>
      <w:r w:rsidR="00D8585D">
        <w:rPr>
          <w:rFonts w:ascii="Times New Roman" w:hAnsi="Times New Roman" w:cs="Times New Roman"/>
        </w:rPr>
        <w:t xml:space="preserve"> Lekë</w:t>
      </w:r>
      <w:r w:rsidR="00921042">
        <w:rPr>
          <w:rFonts w:ascii="Times New Roman" w:hAnsi="Times New Roman" w:cs="Times New Roman"/>
        </w:rPr>
        <w:t xml:space="preserve"> lekë </w:t>
      </w:r>
      <w:r w:rsidR="00D8585D">
        <w:rPr>
          <w:rFonts w:ascii="Times New Roman" w:hAnsi="Times New Roman" w:cs="Times New Roman"/>
        </w:rPr>
        <w:t>dhe</w:t>
      </w:r>
      <w:r w:rsidR="00921042">
        <w:rPr>
          <w:rFonts w:ascii="Times New Roman" w:hAnsi="Times New Roman" w:cs="Times New Roman"/>
        </w:rPr>
        <w:t xml:space="preserve"> ortak të vetëm </w:t>
      </w:r>
      <w:r w:rsidR="004B534A">
        <w:rPr>
          <w:rFonts w:ascii="Times New Roman" w:hAnsi="Times New Roman" w:cs="Times New Roman"/>
        </w:rPr>
        <w:t>_________</w:t>
      </w:r>
      <w:r>
        <w:rPr>
          <w:rFonts w:ascii="Times New Roman" w:hAnsi="Times New Roman" w:cs="Times New Roman"/>
        </w:rPr>
        <w:t xml:space="preserve">, </w:t>
      </w:r>
      <w:r w:rsidR="00921042">
        <w:rPr>
          <w:rFonts w:ascii="Times New Roman" w:hAnsi="Times New Roman" w:cs="Times New Roman"/>
        </w:rPr>
        <w:t xml:space="preserve">i cili zotëron </w:t>
      </w:r>
      <w:r w:rsidR="004B534A">
        <w:rPr>
          <w:rFonts w:ascii="Times New Roman" w:hAnsi="Times New Roman" w:cs="Times New Roman"/>
        </w:rPr>
        <w:t>____</w:t>
      </w:r>
      <w:r w:rsidR="00921042">
        <w:rPr>
          <w:rFonts w:ascii="Times New Roman" w:hAnsi="Times New Roman" w:cs="Times New Roman"/>
        </w:rPr>
        <w:t xml:space="preserve"> % të kuotave. </w:t>
      </w:r>
      <w:r w:rsidRPr="00CB775C">
        <w:rPr>
          <w:rFonts w:ascii="Times New Roman" w:hAnsi="Times New Roman" w:cs="Times New Roman"/>
        </w:rPr>
        <w:t>Kapitali ligjor i shoqërisë nuk ka ndryshuar nga regjistrimi fillestar.</w:t>
      </w:r>
    </w:p>
    <w:p w:rsidR="00921042" w:rsidRDefault="00CB775C" w:rsidP="00CB775C">
      <w:pPr>
        <w:jc w:val="both"/>
        <w:rPr>
          <w:rFonts w:ascii="Times New Roman" w:hAnsi="Times New Roman" w:cs="Times New Roman"/>
        </w:rPr>
      </w:pPr>
      <w:r w:rsidRPr="00CB775C">
        <w:rPr>
          <w:rFonts w:ascii="Times New Roman" w:hAnsi="Times New Roman" w:cs="Times New Roman"/>
        </w:rPr>
        <w:t xml:space="preserve">Adresa e regjistruar dhe vendndodhja e aktivitetit është në </w:t>
      </w:r>
      <w:r w:rsidR="004B534A">
        <w:rPr>
          <w:rFonts w:ascii="Times New Roman" w:hAnsi="Times New Roman" w:cs="Times New Roman"/>
        </w:rPr>
        <w:t>_______________________</w:t>
      </w:r>
      <w:r w:rsidR="00F61B73">
        <w:rPr>
          <w:rFonts w:ascii="Times New Roman" w:hAnsi="Times New Roman" w:cs="Times New Roman"/>
        </w:rPr>
        <w:t>.</w:t>
      </w:r>
      <w:r w:rsidR="00F74807">
        <w:rPr>
          <w:rFonts w:ascii="Times New Roman" w:hAnsi="Times New Roman" w:cs="Times New Roman"/>
        </w:rPr>
        <w:t xml:space="preserve"> </w:t>
      </w:r>
      <w:r w:rsidRPr="00CB775C">
        <w:rPr>
          <w:rFonts w:ascii="Times New Roman" w:hAnsi="Times New Roman" w:cs="Times New Roman"/>
        </w:rPr>
        <w:t>Veprimtaria e tij rregullohet sipas dispozitave përkatëse te Ligjit 9901 date 14.04.2008, “</w:t>
      </w:r>
      <w:r w:rsidRPr="00CB775C">
        <w:rPr>
          <w:rFonts w:ascii="Times New Roman" w:hAnsi="Times New Roman" w:cs="Times New Roman"/>
          <w:i/>
        </w:rPr>
        <w:t>Për tregtaret dhe shoqëritë tregtare</w:t>
      </w:r>
      <w:r w:rsidRPr="00CB775C">
        <w:rPr>
          <w:rFonts w:ascii="Times New Roman" w:hAnsi="Times New Roman" w:cs="Times New Roman"/>
        </w:rPr>
        <w:t>” dhe legjislacioni shqiptar ne fuqi.</w:t>
      </w:r>
      <w:r>
        <w:rPr>
          <w:rFonts w:ascii="Times New Roman" w:hAnsi="Times New Roman" w:cs="Times New Roman"/>
        </w:rPr>
        <w:t xml:space="preserve"> </w:t>
      </w:r>
      <w:r w:rsidR="00805EB7" w:rsidRPr="00805EB7">
        <w:rPr>
          <w:rFonts w:ascii="Times New Roman" w:hAnsi="Times New Roman" w:cs="Times New Roman"/>
        </w:rPr>
        <w:t xml:space="preserve">Administrator i shoqërisë është </w:t>
      </w:r>
      <w:r w:rsidR="004B534A">
        <w:rPr>
          <w:rFonts w:ascii="Times New Roman" w:hAnsi="Times New Roman" w:cs="Times New Roman"/>
        </w:rPr>
        <w:t>_______</w:t>
      </w:r>
      <w:r w:rsidR="00805EB7" w:rsidRPr="00805EB7">
        <w:rPr>
          <w:rFonts w:ascii="Times New Roman" w:hAnsi="Times New Roman" w:cs="Times New Roman"/>
        </w:rPr>
        <w:t xml:space="preserve">, me afat emërimi deri në datë </w:t>
      </w:r>
      <w:r w:rsidR="004B534A">
        <w:rPr>
          <w:rFonts w:ascii="Times New Roman" w:hAnsi="Times New Roman" w:cs="Times New Roman"/>
        </w:rPr>
        <w:t>_____________</w:t>
      </w:r>
      <w:r w:rsidR="00805EB7" w:rsidRPr="00805EB7">
        <w:rPr>
          <w:rFonts w:ascii="Times New Roman" w:hAnsi="Times New Roman" w:cs="Times New Roman"/>
        </w:rPr>
        <w:t>.</w:t>
      </w:r>
    </w:p>
    <w:p w:rsidR="00921042" w:rsidRDefault="00F74807" w:rsidP="001F0C03">
      <w:pPr>
        <w:jc w:val="both"/>
        <w:rPr>
          <w:rFonts w:ascii="Times New Roman" w:hAnsi="Times New Roman" w:cs="Times New Roman"/>
        </w:rPr>
      </w:pPr>
      <w:r>
        <w:rPr>
          <w:rFonts w:ascii="Times New Roman" w:hAnsi="Times New Roman" w:cs="Times New Roman"/>
        </w:rPr>
        <w:t>Objekti i aktivitetit të njësisë ekonomike</w:t>
      </w:r>
      <w:r w:rsidR="005526B7">
        <w:rPr>
          <w:rFonts w:ascii="Times New Roman" w:hAnsi="Times New Roman" w:cs="Times New Roman"/>
        </w:rPr>
        <w:t xml:space="preserve"> është</w:t>
      </w:r>
      <w:r w:rsidR="00CB775C">
        <w:rPr>
          <w:rFonts w:ascii="Times New Roman" w:hAnsi="Times New Roman" w:cs="Times New Roman"/>
        </w:rPr>
        <w:t xml:space="preserve"> </w:t>
      </w:r>
      <w:r w:rsidR="00011C9F">
        <w:rPr>
          <w:rFonts w:ascii="Times New Roman" w:hAnsi="Times New Roman" w:cs="Times New Roman"/>
        </w:rPr>
        <w:t>_______________________________________________________</w:t>
      </w:r>
      <w:r w:rsidR="001F0C03">
        <w:rPr>
          <w:rFonts w:ascii="Times New Roman" w:hAnsi="Times New Roman" w:cs="Times New Roman"/>
        </w:rPr>
        <w:t>.</w:t>
      </w:r>
      <w:r w:rsidR="00D8585D">
        <w:rPr>
          <w:rFonts w:ascii="Times New Roman" w:hAnsi="Times New Roman" w:cs="Times New Roman"/>
        </w:rPr>
        <w:t xml:space="preserve"> </w:t>
      </w:r>
      <w:r w:rsidR="00011C9F">
        <w:rPr>
          <w:rFonts w:ascii="Times New Roman" w:hAnsi="Times New Roman" w:cs="Times New Roman"/>
        </w:rPr>
        <w:t>Gjatë periudhës 222</w:t>
      </w:r>
      <w:r>
        <w:rPr>
          <w:rFonts w:ascii="Times New Roman" w:hAnsi="Times New Roman" w:cs="Times New Roman"/>
        </w:rPr>
        <w:t xml:space="preserve"> (në vazhdim “</w:t>
      </w:r>
      <w:r w:rsidRPr="00986001">
        <w:rPr>
          <w:rFonts w:ascii="Times New Roman" w:hAnsi="Times New Roman" w:cs="Times New Roman"/>
          <w:i/>
        </w:rPr>
        <w:t>Periudha ushtrimore</w:t>
      </w:r>
      <w:r>
        <w:rPr>
          <w:rFonts w:ascii="Times New Roman" w:hAnsi="Times New Roman" w:cs="Times New Roman"/>
        </w:rPr>
        <w:t xml:space="preserve">”, njësia ekonomike, ka mundur të realizojë të ardhura pjesore, </w:t>
      </w:r>
      <w:r w:rsidR="00011C9F">
        <w:rPr>
          <w:rFonts w:ascii="Times New Roman" w:hAnsi="Times New Roman" w:cs="Times New Roman"/>
        </w:rPr>
        <w:t>_________</w:t>
      </w:r>
      <w:r>
        <w:rPr>
          <w:rFonts w:ascii="Times New Roman" w:hAnsi="Times New Roman" w:cs="Times New Roman"/>
        </w:rPr>
        <w:t xml:space="preserve"> </w:t>
      </w:r>
      <w:r w:rsidR="00805EB7" w:rsidRPr="000E1154">
        <w:rPr>
          <w:rFonts w:ascii="Times New Roman" w:hAnsi="Times New Roman" w:cs="Times New Roman"/>
        </w:rPr>
        <w:t xml:space="preserve">Numri mesatar i punonjësve në periudhën </w:t>
      </w:r>
      <w:r w:rsidR="00986001">
        <w:rPr>
          <w:rFonts w:ascii="Times New Roman" w:hAnsi="Times New Roman" w:cs="Times New Roman"/>
        </w:rPr>
        <w:t>ushtrimore</w:t>
      </w:r>
      <w:r w:rsidR="00805EB7" w:rsidRPr="000E1154">
        <w:rPr>
          <w:rFonts w:ascii="Times New Roman" w:hAnsi="Times New Roman" w:cs="Times New Roman"/>
        </w:rPr>
        <w:t xml:space="preserve"> ishte </w:t>
      </w:r>
      <w:r w:rsidR="00011C9F">
        <w:rPr>
          <w:rFonts w:ascii="Times New Roman" w:hAnsi="Times New Roman" w:cs="Times New Roman"/>
        </w:rPr>
        <w:t>___</w:t>
      </w:r>
      <w:r w:rsidR="00805EB7">
        <w:rPr>
          <w:rFonts w:ascii="Times New Roman" w:hAnsi="Times New Roman" w:cs="Times New Roman"/>
        </w:rPr>
        <w:t xml:space="preserve"> </w:t>
      </w:r>
      <w:r w:rsidR="00805EB7" w:rsidRPr="000E1154">
        <w:rPr>
          <w:rFonts w:ascii="Times New Roman" w:hAnsi="Times New Roman" w:cs="Times New Roman"/>
        </w:rPr>
        <w:t xml:space="preserve"> (viti 20</w:t>
      </w:r>
      <w:r w:rsidR="00011C9F">
        <w:rPr>
          <w:rFonts w:ascii="Times New Roman" w:hAnsi="Times New Roman" w:cs="Times New Roman"/>
        </w:rPr>
        <w:t>21</w:t>
      </w:r>
      <w:r w:rsidR="00805EB7">
        <w:rPr>
          <w:rFonts w:ascii="Times New Roman" w:hAnsi="Times New Roman" w:cs="Times New Roman"/>
        </w:rPr>
        <w:t xml:space="preserve"> : </w:t>
      </w:r>
      <w:r w:rsidR="00011C9F">
        <w:rPr>
          <w:rFonts w:ascii="Times New Roman" w:hAnsi="Times New Roman" w:cs="Times New Roman"/>
        </w:rPr>
        <w:t>___</w:t>
      </w:r>
      <w:r w:rsidR="00805EB7" w:rsidRPr="000E1154">
        <w:rPr>
          <w:rFonts w:ascii="Times New Roman" w:hAnsi="Times New Roman" w:cs="Times New Roman"/>
        </w:rPr>
        <w:t>).</w:t>
      </w:r>
    </w:p>
    <w:p w:rsidR="00371507" w:rsidRPr="009118C1" w:rsidRDefault="00371507" w:rsidP="00006C46">
      <w:pPr>
        <w:pStyle w:val="Paragrafiilists"/>
        <w:numPr>
          <w:ilvl w:val="0"/>
          <w:numId w:val="1"/>
        </w:numPr>
        <w:spacing w:before="240"/>
        <w:jc w:val="both"/>
        <w:outlineLvl w:val="1"/>
        <w:rPr>
          <w:rFonts w:ascii="Times New Roman" w:hAnsi="Times New Roman" w:cs="Times New Roman"/>
          <w:b/>
        </w:rPr>
      </w:pPr>
      <w:bookmarkStart w:id="7" w:name="_Toc124098056"/>
      <w:r w:rsidRPr="009118C1">
        <w:rPr>
          <w:rFonts w:ascii="Times New Roman" w:hAnsi="Times New Roman" w:cs="Times New Roman"/>
          <w:b/>
        </w:rPr>
        <w:t>Baza e përgatitjes dhe politikat kontabël</w:t>
      </w:r>
      <w:bookmarkEnd w:id="7"/>
    </w:p>
    <w:p w:rsidR="00371507" w:rsidRDefault="00371507" w:rsidP="00371507">
      <w:pPr>
        <w:jc w:val="both"/>
        <w:rPr>
          <w:rFonts w:ascii="Times New Roman" w:hAnsi="Times New Roman" w:cs="Times New Roman"/>
        </w:rPr>
      </w:pPr>
      <w:r w:rsidRPr="009118C1">
        <w:rPr>
          <w:rFonts w:ascii="Times New Roman" w:hAnsi="Times New Roman" w:cs="Times New Roman"/>
        </w:rPr>
        <w:t xml:space="preserve">Këto pasqyra financiare janë përgatitur në përputhje me </w:t>
      </w:r>
      <w:r w:rsidRPr="00A73CB3">
        <w:rPr>
          <w:rFonts w:ascii="Times New Roman" w:hAnsi="Times New Roman" w:cs="Times New Roman"/>
          <w:i/>
        </w:rPr>
        <w:t>Standartet Kombëtare të Kontabilitetit</w:t>
      </w:r>
      <w:r w:rsidRPr="009118C1">
        <w:rPr>
          <w:rFonts w:ascii="Times New Roman" w:hAnsi="Times New Roman" w:cs="Times New Roman"/>
        </w:rPr>
        <w:t xml:space="preserve"> në Shqipëri (SKK) të publikuara nga Këshilli Kombëtar i Kontabilitetit. Në rastet kur SKK nuk parashikojnë çështje të veçanta, janë zbatuar parashikimet në </w:t>
      </w:r>
      <w:r w:rsidRPr="00A73CB3">
        <w:rPr>
          <w:rFonts w:ascii="Times New Roman" w:hAnsi="Times New Roman" w:cs="Times New Roman"/>
          <w:i/>
        </w:rPr>
        <w:t>Standardin Ndërkombëtar të Raportimit Financiar për njësitë ekonomike të vogla dhe të mesme</w:t>
      </w:r>
      <w:r w:rsidRPr="009118C1">
        <w:rPr>
          <w:rFonts w:ascii="Times New Roman" w:hAnsi="Times New Roman" w:cs="Times New Roman"/>
        </w:rPr>
        <w:t xml:space="preserve">. </w:t>
      </w:r>
      <w:r w:rsidR="00AE5275">
        <w:rPr>
          <w:rFonts w:ascii="Times New Roman" w:hAnsi="Times New Roman" w:cs="Times New Roman"/>
        </w:rPr>
        <w:t xml:space="preserve">Pasqyrat </w:t>
      </w:r>
      <w:r w:rsidRPr="009118C1">
        <w:rPr>
          <w:rFonts w:ascii="Times New Roman" w:hAnsi="Times New Roman" w:cs="Times New Roman"/>
        </w:rPr>
        <w:t xml:space="preserve">janë paraqitur në Lekë. </w:t>
      </w:r>
    </w:p>
    <w:p w:rsidR="007A3AC3" w:rsidRDefault="007A3AC3" w:rsidP="007A3AC3">
      <w:pPr>
        <w:pStyle w:val="Paragrafiilists"/>
        <w:numPr>
          <w:ilvl w:val="1"/>
          <w:numId w:val="1"/>
        </w:numPr>
        <w:spacing w:before="240"/>
        <w:jc w:val="both"/>
        <w:rPr>
          <w:rFonts w:ascii="Times New Roman" w:hAnsi="Times New Roman" w:cs="Times New Roman"/>
        </w:rPr>
      </w:pPr>
      <w:r w:rsidRPr="004E4EE1">
        <w:rPr>
          <w:rFonts w:ascii="Times New Roman" w:hAnsi="Times New Roman" w:cs="Times New Roman"/>
        </w:rPr>
        <w:t>Bazat e përgatitjes</w:t>
      </w:r>
    </w:p>
    <w:p w:rsidR="007A3AC3" w:rsidRPr="009118C1" w:rsidRDefault="007A3AC3" w:rsidP="007A3AC3">
      <w:pPr>
        <w:jc w:val="both"/>
        <w:rPr>
          <w:rFonts w:ascii="Times New Roman" w:hAnsi="Times New Roman" w:cs="Times New Roman"/>
        </w:rPr>
      </w:pPr>
      <w:r w:rsidRPr="004E4EE1">
        <w:rPr>
          <w:rFonts w:ascii="Times New Roman" w:hAnsi="Times New Roman" w:cs="Times New Roman"/>
        </w:rPr>
        <w:t>Përgatitja e pasqyrave financiare kërkon që drejtimi të kryejë gjykime, vlerësime dhe supozime të cilat ndikojnë në aplikimin e politikave dhe shumave të raportuara të aktiveve dhe detyrimeve, të ardhurave dhe shpenzimeve. Rezultatet aktuale mund të jenë të ndryshme nga vlerësimet.</w:t>
      </w:r>
    </w:p>
    <w:p w:rsidR="00957C08" w:rsidRPr="00957C08" w:rsidRDefault="00957C08" w:rsidP="00772574">
      <w:pPr>
        <w:pStyle w:val="Paragrafiilists"/>
        <w:numPr>
          <w:ilvl w:val="1"/>
          <w:numId w:val="1"/>
        </w:numPr>
        <w:spacing w:before="240"/>
        <w:jc w:val="both"/>
        <w:rPr>
          <w:rFonts w:ascii="Times New Roman" w:hAnsi="Times New Roman" w:cs="Times New Roman"/>
        </w:rPr>
      </w:pPr>
      <w:r w:rsidRPr="00957C08">
        <w:rPr>
          <w:rFonts w:ascii="Times New Roman" w:hAnsi="Times New Roman" w:cs="Times New Roman"/>
        </w:rPr>
        <w:t>Bazat e matjeve</w:t>
      </w:r>
    </w:p>
    <w:p w:rsidR="00957C08" w:rsidRDefault="00957C08" w:rsidP="00371507">
      <w:pPr>
        <w:jc w:val="both"/>
        <w:rPr>
          <w:rFonts w:ascii="Times New Roman" w:hAnsi="Times New Roman" w:cs="Times New Roman"/>
        </w:rPr>
      </w:pPr>
      <w:r w:rsidRPr="00957C08">
        <w:rPr>
          <w:rFonts w:ascii="Times New Roman" w:hAnsi="Times New Roman" w:cs="Times New Roman"/>
        </w:rPr>
        <w:t>Në përgatitjen e pasqyrave financiare janë zbatuar parimet kontabël që njihen si më të përshtatshme për të matur dhe paraqitur gjendjen financiare, rezultatin financiar dhe flukset e parasë mbi gjendjen e kontabilitetit rrjedhës (të drejtat dhe detyrimet e konstatuara).</w:t>
      </w:r>
      <w:r w:rsidR="004E4EE1">
        <w:rPr>
          <w:rFonts w:ascii="Times New Roman" w:hAnsi="Times New Roman" w:cs="Times New Roman"/>
        </w:rPr>
        <w:t xml:space="preserve"> </w:t>
      </w:r>
      <w:r w:rsidR="004E4EE1" w:rsidRPr="004E4EE1">
        <w:rPr>
          <w:rFonts w:ascii="Times New Roman" w:hAnsi="Times New Roman" w:cs="Times New Roman"/>
        </w:rPr>
        <w:t>Pasqyrat financiare janë përgatitur bazuar në koston historike</w:t>
      </w:r>
      <w:r w:rsidR="004E4EE1">
        <w:rPr>
          <w:rFonts w:ascii="Times New Roman" w:hAnsi="Times New Roman" w:cs="Times New Roman"/>
        </w:rPr>
        <w:t>.</w:t>
      </w:r>
    </w:p>
    <w:p w:rsidR="00371507" w:rsidRPr="00957C08" w:rsidRDefault="00371507" w:rsidP="00772574">
      <w:pPr>
        <w:pStyle w:val="Paragrafiilists"/>
        <w:numPr>
          <w:ilvl w:val="1"/>
          <w:numId w:val="1"/>
        </w:numPr>
        <w:spacing w:before="240"/>
        <w:jc w:val="both"/>
        <w:rPr>
          <w:rFonts w:ascii="Times New Roman" w:hAnsi="Times New Roman" w:cs="Times New Roman"/>
        </w:rPr>
      </w:pPr>
      <w:r w:rsidRPr="00957C08">
        <w:rPr>
          <w:rFonts w:ascii="Times New Roman" w:hAnsi="Times New Roman" w:cs="Times New Roman"/>
        </w:rPr>
        <w:t>Njohja e të ardhurave</w:t>
      </w:r>
    </w:p>
    <w:p w:rsidR="00371507" w:rsidRDefault="004A552B" w:rsidP="00371507">
      <w:pPr>
        <w:jc w:val="both"/>
        <w:rPr>
          <w:rFonts w:ascii="Times New Roman" w:hAnsi="Times New Roman" w:cs="Times New Roman"/>
        </w:rPr>
      </w:pPr>
      <w:r w:rsidRPr="004A552B">
        <w:rPr>
          <w:rFonts w:ascii="Times New Roman" w:hAnsi="Times New Roman" w:cs="Times New Roman"/>
        </w:rPr>
        <w:t xml:space="preserve">Të ardhurat përfshijnë shumat neto, pasi janë zbritur shumat e mbledhura për llogari të palëve të treta, siç mund të jenë tatimi mbi vlerën e  shtuar dhe taksa të tjera të shitjes. </w:t>
      </w:r>
      <w:r w:rsidR="00371507" w:rsidRPr="009118C1">
        <w:rPr>
          <w:rFonts w:ascii="Times New Roman" w:hAnsi="Times New Roman" w:cs="Times New Roman"/>
        </w:rPr>
        <w:t>Të ardhurat maten me vlerën e drejtë të shumës së arkëtuar ose të arkëtueshme, neto nga skontimet dhe taksat përkatëse të shitjes.</w:t>
      </w:r>
    </w:p>
    <w:p w:rsidR="00F74807" w:rsidRDefault="00F74807" w:rsidP="00F74807">
      <w:pPr>
        <w:pStyle w:val="Paragrafiilists"/>
        <w:numPr>
          <w:ilvl w:val="1"/>
          <w:numId w:val="1"/>
        </w:numPr>
        <w:spacing w:before="240"/>
        <w:jc w:val="both"/>
        <w:rPr>
          <w:rFonts w:ascii="Times New Roman" w:hAnsi="Times New Roman" w:cs="Times New Roman"/>
        </w:rPr>
      </w:pPr>
      <w:r w:rsidRPr="00772574">
        <w:rPr>
          <w:rFonts w:ascii="Times New Roman" w:hAnsi="Times New Roman" w:cs="Times New Roman"/>
        </w:rPr>
        <w:t>Instrumentet financiare</w:t>
      </w:r>
    </w:p>
    <w:p w:rsidR="00F74807" w:rsidRDefault="00F74807" w:rsidP="00F74807">
      <w:pPr>
        <w:jc w:val="both"/>
        <w:rPr>
          <w:rFonts w:ascii="Times New Roman" w:hAnsi="Times New Roman" w:cs="Times New Roman"/>
        </w:rPr>
      </w:pPr>
      <w:r w:rsidRPr="00772574">
        <w:rPr>
          <w:rFonts w:ascii="Times New Roman" w:hAnsi="Times New Roman" w:cs="Times New Roman"/>
        </w:rPr>
        <w:t>Instrumentet financiare përfshijnë llogaritë bankare, para në dorë, llogaritë e arkëtueshme, parapagimet dhe llogaritë e pagueshme. Të gjithë instrumentet financiare janë njohur në pasqyrat financiare me kosto.</w:t>
      </w:r>
    </w:p>
    <w:p w:rsidR="0087217E" w:rsidRDefault="0087217E" w:rsidP="00F74807">
      <w:pPr>
        <w:jc w:val="both"/>
        <w:rPr>
          <w:rFonts w:ascii="Times New Roman" w:hAnsi="Times New Roman" w:cs="Times New Roman"/>
        </w:rPr>
      </w:pPr>
    </w:p>
    <w:p w:rsidR="000D0DC2" w:rsidRPr="00F74807" w:rsidRDefault="000D0DC2" w:rsidP="000D0DC2">
      <w:pPr>
        <w:pStyle w:val="Paragrafiilists"/>
        <w:numPr>
          <w:ilvl w:val="1"/>
          <w:numId w:val="1"/>
        </w:numPr>
        <w:spacing w:before="240"/>
        <w:jc w:val="both"/>
        <w:rPr>
          <w:rFonts w:ascii="Times New Roman" w:hAnsi="Times New Roman" w:cs="Times New Roman"/>
        </w:rPr>
      </w:pPr>
      <w:r w:rsidRPr="00F74807">
        <w:rPr>
          <w:rFonts w:ascii="Times New Roman" w:hAnsi="Times New Roman" w:cs="Times New Roman"/>
        </w:rPr>
        <w:lastRenderedPageBreak/>
        <w:t>Llogari të arkëtueshme tregtare dhe të tjera</w:t>
      </w:r>
    </w:p>
    <w:p w:rsidR="000D0DC2" w:rsidRDefault="000D0DC2" w:rsidP="000D0DC2">
      <w:pPr>
        <w:jc w:val="both"/>
        <w:rPr>
          <w:rFonts w:ascii="Times New Roman" w:hAnsi="Times New Roman" w:cs="Times New Roman"/>
        </w:rPr>
      </w:pPr>
      <w:r w:rsidRPr="00F74807">
        <w:rPr>
          <w:rFonts w:ascii="Times New Roman" w:hAnsi="Times New Roman" w:cs="Times New Roman"/>
        </w:rPr>
        <w:t>Shumica e shitjeve bëhen në bazë të afateve normale të kredisë, dhe llogaritë e arkëtueshme nuk mbartin interes. Në fund të çdo periudhe raportimi, vlerat kontabël të llogarive të arkëtueshme tregtare dhe llogarive të tjera të arkëtueshme rishikohen për të përcaktuar nëse ka ndonjë evidencë objektive që tregon se shumat nuk janë të rikuperueshme. Nëse është kështu, njihet menjëherë një humbje nga zhvlerësimi në fitim ose humbje.</w:t>
      </w:r>
    </w:p>
    <w:p w:rsidR="000D0DC2" w:rsidRPr="00842CA2" w:rsidRDefault="000D0DC2" w:rsidP="000D0DC2">
      <w:pPr>
        <w:pStyle w:val="Paragrafiilists"/>
        <w:numPr>
          <w:ilvl w:val="1"/>
          <w:numId w:val="1"/>
        </w:numPr>
        <w:spacing w:before="240"/>
        <w:jc w:val="both"/>
        <w:rPr>
          <w:rFonts w:ascii="Times New Roman" w:hAnsi="Times New Roman" w:cs="Times New Roman"/>
        </w:rPr>
      </w:pPr>
      <w:r w:rsidRPr="00842CA2">
        <w:rPr>
          <w:rFonts w:ascii="Times New Roman" w:hAnsi="Times New Roman" w:cs="Times New Roman"/>
        </w:rPr>
        <w:t>Llogaritë e pagueshme tregtare</w:t>
      </w:r>
    </w:p>
    <w:p w:rsidR="000D0DC2" w:rsidRDefault="000D0DC2" w:rsidP="000D0DC2">
      <w:pPr>
        <w:jc w:val="both"/>
        <w:rPr>
          <w:rFonts w:ascii="Times New Roman" w:hAnsi="Times New Roman" w:cs="Times New Roman"/>
        </w:rPr>
      </w:pPr>
      <w:r w:rsidRPr="00842CA2">
        <w:rPr>
          <w:rFonts w:ascii="Times New Roman" w:hAnsi="Times New Roman" w:cs="Times New Roman"/>
        </w:rPr>
        <w:t>Llogaritë e pagueshme tregtare janë detyrime në bazë të afateve normale të kredisë dhe nuk mbartin interes. Llogaritë e pagueshme tregtare të shprehura në një monedhë të huaj përkthehen në Lekë duke përdorur kursin e këmbimit në datën e raportimit.</w:t>
      </w:r>
    </w:p>
    <w:p w:rsidR="00842CA2" w:rsidRPr="00957C08" w:rsidRDefault="00842CA2" w:rsidP="00842CA2">
      <w:pPr>
        <w:pStyle w:val="Paragrafiilists"/>
        <w:numPr>
          <w:ilvl w:val="1"/>
          <w:numId w:val="1"/>
        </w:numPr>
        <w:spacing w:before="240"/>
        <w:jc w:val="both"/>
        <w:rPr>
          <w:rFonts w:ascii="Times New Roman" w:hAnsi="Times New Roman" w:cs="Times New Roman"/>
        </w:rPr>
      </w:pPr>
      <w:r w:rsidRPr="00957C08">
        <w:rPr>
          <w:rFonts w:ascii="Times New Roman" w:hAnsi="Times New Roman" w:cs="Times New Roman"/>
        </w:rPr>
        <w:t>Tatimi mbi të ardhurat</w:t>
      </w:r>
    </w:p>
    <w:p w:rsidR="00842CA2" w:rsidRDefault="00842CA2" w:rsidP="00842CA2">
      <w:pPr>
        <w:jc w:val="both"/>
        <w:rPr>
          <w:rFonts w:ascii="Times New Roman" w:hAnsi="Times New Roman" w:cs="Times New Roman"/>
          <w:noProof/>
          <w:sz w:val="24"/>
          <w:szCs w:val="24"/>
          <w:lang w:eastAsia="sq-AL"/>
        </w:rPr>
      </w:pPr>
      <w:r w:rsidRPr="00957C08">
        <w:rPr>
          <w:rFonts w:ascii="Times New Roman" w:hAnsi="Times New Roman" w:cs="Times New Roman"/>
        </w:rPr>
        <w:t>Shpenzimi i tatimit mbi të ardhurat paraqet shumën e tatimit aktualisht të pagueshëm. Tatimi aktualisht i pagueshëm bazohet në fitimin e tatueshëm për vitin.</w:t>
      </w:r>
      <w:r w:rsidR="00486CBC" w:rsidRPr="00486CBC">
        <w:rPr>
          <w:rFonts w:ascii="Times New Roman" w:hAnsi="Times New Roman" w:cs="Times New Roman"/>
          <w:noProof/>
          <w:sz w:val="24"/>
          <w:szCs w:val="24"/>
          <w:lang w:eastAsia="sq-AL"/>
        </w:rPr>
        <w:t xml:space="preserve"> </w:t>
      </w:r>
    </w:p>
    <w:p w:rsidR="000F1A6C" w:rsidRDefault="000F1A6C" w:rsidP="000F1A6C">
      <w:pPr>
        <w:pStyle w:val="Paragrafiilists"/>
        <w:numPr>
          <w:ilvl w:val="1"/>
          <w:numId w:val="1"/>
        </w:numPr>
        <w:spacing w:before="240"/>
        <w:jc w:val="both"/>
        <w:rPr>
          <w:rFonts w:ascii="Times New Roman" w:hAnsi="Times New Roman" w:cs="Times New Roman"/>
        </w:rPr>
      </w:pPr>
      <w:r w:rsidRPr="00F7262F">
        <w:rPr>
          <w:rFonts w:ascii="Times New Roman" w:hAnsi="Times New Roman" w:cs="Times New Roman"/>
        </w:rPr>
        <w:t>Veprimet në monedhë të huaj</w:t>
      </w:r>
    </w:p>
    <w:p w:rsidR="000F1A6C" w:rsidRDefault="000F1A6C" w:rsidP="004E4EE1">
      <w:pPr>
        <w:spacing w:after="0"/>
        <w:jc w:val="both"/>
        <w:rPr>
          <w:rFonts w:ascii="Times New Roman" w:hAnsi="Times New Roman" w:cs="Times New Roman"/>
        </w:rPr>
      </w:pPr>
      <w:r w:rsidRPr="000E1154">
        <w:rPr>
          <w:rFonts w:ascii="Times New Roman" w:hAnsi="Times New Roman" w:cs="Times New Roman"/>
        </w:rPr>
        <w:t xml:space="preserve">Transaksionet në monedhë të huaj kthehen në Lekë me kursin e këmbimit në datën e kryerjes së transaksionit. Në çdo datë raportimi, zërat monetarë të pasqyrës së pozicionit financiar të shprehur në monedhë të huaj rivlerësohen në Lekë me kursin në datën e raportimit. Diferencat e rezultuara nga përkthimi janë njohur në pasqyrën e rezultatit. </w:t>
      </w:r>
      <w:r w:rsidR="004E4EE1">
        <w:rPr>
          <w:rFonts w:ascii="Times New Roman" w:hAnsi="Times New Roman" w:cs="Times New Roman"/>
        </w:rPr>
        <w:t xml:space="preserve"> </w:t>
      </w:r>
      <w:r w:rsidRPr="000E1154">
        <w:rPr>
          <w:rFonts w:ascii="Times New Roman" w:hAnsi="Times New Roman" w:cs="Times New Roman"/>
        </w:rPr>
        <w:t>Kurset e këmbimit më të rëndësishme të përdorura janë:</w:t>
      </w:r>
    </w:p>
    <w:tbl>
      <w:tblPr>
        <w:tblpPr w:leftFromText="180" w:rightFromText="180" w:vertAnchor="text" w:horzAnchor="margin" w:tblpXSpec="center" w:tblpY="72"/>
        <w:tblW w:w="0" w:type="auto"/>
        <w:tblLook w:val="04A0" w:firstRow="1" w:lastRow="0" w:firstColumn="1" w:lastColumn="0" w:noHBand="0" w:noVBand="1"/>
      </w:tblPr>
      <w:tblGrid>
        <w:gridCol w:w="1047"/>
        <w:gridCol w:w="1659"/>
        <w:gridCol w:w="1659"/>
      </w:tblGrid>
      <w:tr w:rsidR="000F1A6C" w:rsidRPr="002576CB" w:rsidTr="0046655B">
        <w:trPr>
          <w:trHeight w:val="292"/>
        </w:trPr>
        <w:tc>
          <w:tcPr>
            <w:tcW w:w="0" w:type="auto"/>
            <w:shd w:val="clear" w:color="auto" w:fill="auto"/>
            <w:noWrap/>
            <w:vAlign w:val="center"/>
            <w:hideMark/>
          </w:tcPr>
          <w:p w:rsidR="000F1A6C" w:rsidRPr="002576CB" w:rsidRDefault="000F1A6C" w:rsidP="0046655B">
            <w:pPr>
              <w:spacing w:after="0" w:line="240" w:lineRule="auto"/>
              <w:rPr>
                <w:rFonts w:ascii="Times New Roman" w:eastAsia="Times New Roman" w:hAnsi="Times New Roman" w:cs="Times New Roman"/>
                <w:color w:val="000000"/>
              </w:rPr>
            </w:pPr>
            <w:r w:rsidRPr="002576CB">
              <w:rPr>
                <w:rFonts w:ascii="Times New Roman" w:eastAsia="Times New Roman" w:hAnsi="Times New Roman" w:cs="Times New Roman"/>
                <w:color w:val="000000"/>
              </w:rPr>
              <w:t>Monedha</w:t>
            </w:r>
          </w:p>
        </w:tc>
        <w:tc>
          <w:tcPr>
            <w:tcW w:w="0" w:type="auto"/>
            <w:shd w:val="clear" w:color="auto" w:fill="auto"/>
            <w:noWrap/>
            <w:vAlign w:val="center"/>
            <w:hideMark/>
          </w:tcPr>
          <w:p w:rsidR="000F1A6C" w:rsidRPr="002576CB" w:rsidRDefault="000F1A6C" w:rsidP="00CF0F48">
            <w:pPr>
              <w:spacing w:after="0" w:line="240" w:lineRule="auto"/>
              <w:jc w:val="right"/>
              <w:rPr>
                <w:rFonts w:ascii="Times New Roman" w:eastAsia="Times New Roman" w:hAnsi="Times New Roman" w:cs="Times New Roman"/>
                <w:color w:val="000000"/>
              </w:rPr>
            </w:pPr>
            <w:r w:rsidRPr="002576CB">
              <w:rPr>
                <w:rFonts w:ascii="Times New Roman" w:eastAsia="Times New Roman" w:hAnsi="Times New Roman" w:cs="Times New Roman"/>
                <w:color w:val="000000"/>
              </w:rPr>
              <w:t>31.Dhjetor</w:t>
            </w:r>
            <w:r>
              <w:rPr>
                <w:rFonts w:ascii="Times New Roman" w:eastAsia="Times New Roman" w:hAnsi="Times New Roman" w:cs="Times New Roman"/>
                <w:color w:val="000000"/>
              </w:rPr>
              <w:t>.202</w:t>
            </w:r>
            <w:r w:rsidR="00CF0F48">
              <w:rPr>
                <w:rFonts w:ascii="Times New Roman" w:eastAsia="Times New Roman" w:hAnsi="Times New Roman" w:cs="Times New Roman"/>
                <w:color w:val="000000"/>
              </w:rPr>
              <w:t>2</w:t>
            </w:r>
          </w:p>
        </w:tc>
        <w:tc>
          <w:tcPr>
            <w:tcW w:w="0" w:type="auto"/>
            <w:shd w:val="clear" w:color="auto" w:fill="auto"/>
            <w:noWrap/>
            <w:vAlign w:val="center"/>
            <w:hideMark/>
          </w:tcPr>
          <w:p w:rsidR="000F1A6C" w:rsidRPr="002576CB" w:rsidRDefault="00CF0F48" w:rsidP="0046655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31.Dhjetor.2021</w:t>
            </w:r>
          </w:p>
        </w:tc>
      </w:tr>
      <w:tr w:rsidR="000F1A6C" w:rsidRPr="002576CB" w:rsidTr="0046655B">
        <w:trPr>
          <w:trHeight w:val="292"/>
        </w:trPr>
        <w:tc>
          <w:tcPr>
            <w:tcW w:w="0" w:type="auto"/>
            <w:shd w:val="clear" w:color="auto" w:fill="auto"/>
            <w:noWrap/>
            <w:vAlign w:val="center"/>
            <w:hideMark/>
          </w:tcPr>
          <w:p w:rsidR="000F1A6C" w:rsidRPr="002576CB" w:rsidRDefault="000F1A6C" w:rsidP="0046655B">
            <w:pPr>
              <w:spacing w:after="0" w:line="240" w:lineRule="auto"/>
              <w:rPr>
                <w:rFonts w:ascii="Times New Roman" w:eastAsia="Times New Roman" w:hAnsi="Times New Roman" w:cs="Times New Roman"/>
                <w:color w:val="000000"/>
              </w:rPr>
            </w:pPr>
            <w:r w:rsidRPr="002576CB">
              <w:rPr>
                <w:rFonts w:ascii="Times New Roman" w:eastAsia="Times New Roman" w:hAnsi="Times New Roman" w:cs="Times New Roman"/>
                <w:color w:val="000000"/>
              </w:rPr>
              <w:t>EUR</w:t>
            </w:r>
          </w:p>
        </w:tc>
        <w:tc>
          <w:tcPr>
            <w:tcW w:w="0" w:type="auto"/>
            <w:shd w:val="clear" w:color="auto" w:fill="auto"/>
            <w:noWrap/>
            <w:vAlign w:val="center"/>
          </w:tcPr>
          <w:p w:rsidR="000F1A6C" w:rsidRPr="002576CB" w:rsidRDefault="00CF0F48" w:rsidP="0046655B">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114.23</w:t>
            </w:r>
          </w:p>
        </w:tc>
        <w:tc>
          <w:tcPr>
            <w:tcW w:w="0" w:type="auto"/>
            <w:shd w:val="clear" w:color="auto" w:fill="auto"/>
            <w:noWrap/>
            <w:vAlign w:val="center"/>
          </w:tcPr>
          <w:p w:rsidR="000F1A6C" w:rsidRPr="002576CB" w:rsidRDefault="00CF0F48" w:rsidP="0046655B">
            <w:pPr>
              <w:spacing w:after="0" w:line="240" w:lineRule="auto"/>
              <w:jc w:val="right"/>
              <w:rPr>
                <w:rFonts w:ascii="Times New Roman" w:eastAsia="Times New Roman" w:hAnsi="Times New Roman" w:cs="Times New Roman"/>
                <w:color w:val="000000"/>
              </w:rPr>
            </w:pPr>
            <w:r w:rsidRPr="00931385">
              <w:rPr>
                <w:rFonts w:ascii="Times New Roman" w:eastAsia="Times New Roman" w:hAnsi="Times New Roman" w:cs="Times New Roman"/>
                <w:color w:val="000000"/>
              </w:rPr>
              <w:t>120.76</w:t>
            </w:r>
          </w:p>
        </w:tc>
      </w:tr>
    </w:tbl>
    <w:p w:rsidR="000F1A6C" w:rsidRDefault="000F1A6C" w:rsidP="00842CA2">
      <w:pPr>
        <w:jc w:val="both"/>
        <w:rPr>
          <w:rFonts w:ascii="Times New Roman" w:hAnsi="Times New Roman" w:cs="Times New Roman"/>
          <w:noProof/>
          <w:sz w:val="24"/>
          <w:szCs w:val="24"/>
          <w:lang w:eastAsia="sq-AL"/>
        </w:rPr>
      </w:pPr>
    </w:p>
    <w:p w:rsidR="000F1A6C" w:rsidRDefault="000F1A6C" w:rsidP="000F1A6C">
      <w:pPr>
        <w:spacing w:after="0"/>
        <w:jc w:val="both"/>
        <w:rPr>
          <w:rFonts w:ascii="Times New Roman" w:hAnsi="Times New Roman" w:cs="Times New Roman"/>
          <w:noProof/>
          <w:sz w:val="24"/>
          <w:szCs w:val="24"/>
          <w:lang w:eastAsia="sq-AL"/>
        </w:rPr>
      </w:pPr>
    </w:p>
    <w:p w:rsidR="00F74807" w:rsidRPr="00F74807" w:rsidRDefault="00F74807" w:rsidP="00F74807">
      <w:pPr>
        <w:pStyle w:val="Paragrafiilists"/>
        <w:numPr>
          <w:ilvl w:val="1"/>
          <w:numId w:val="1"/>
        </w:numPr>
        <w:spacing w:before="240"/>
        <w:jc w:val="both"/>
        <w:rPr>
          <w:rFonts w:ascii="Times New Roman" w:hAnsi="Times New Roman" w:cs="Times New Roman"/>
        </w:rPr>
      </w:pPr>
      <w:r w:rsidRPr="00F74807">
        <w:rPr>
          <w:rFonts w:ascii="Times New Roman" w:hAnsi="Times New Roman" w:cs="Times New Roman"/>
        </w:rPr>
        <w:t>Inventarët</w:t>
      </w:r>
    </w:p>
    <w:p w:rsidR="00F74807" w:rsidRDefault="00F74807" w:rsidP="00F74807">
      <w:pPr>
        <w:jc w:val="both"/>
        <w:rPr>
          <w:rFonts w:ascii="Times New Roman" w:hAnsi="Times New Roman" w:cs="Times New Roman"/>
          <w:noProof/>
          <w:sz w:val="24"/>
          <w:szCs w:val="24"/>
          <w:lang w:eastAsia="sq-AL"/>
        </w:rPr>
      </w:pPr>
      <w:r w:rsidRPr="00F74807">
        <w:rPr>
          <w:rFonts w:ascii="Times New Roman" w:hAnsi="Times New Roman" w:cs="Times New Roman"/>
          <w:noProof/>
          <w:sz w:val="24"/>
          <w:szCs w:val="24"/>
          <w:lang w:eastAsia="sq-AL"/>
        </w:rPr>
        <w:t>Inventarët paraqiten me më të ulët e kostos dhe çmimit të shitjes minus kostot e përfundimit dhe të shitjes. Kosto llogaritet duke përdorur metodën e kostos mesatare.</w:t>
      </w:r>
    </w:p>
    <w:p w:rsidR="00481E2E" w:rsidRPr="00FE247B" w:rsidRDefault="00E068A6" w:rsidP="00E068A6">
      <w:pPr>
        <w:pStyle w:val="Paragrafiilists"/>
        <w:numPr>
          <w:ilvl w:val="0"/>
          <w:numId w:val="1"/>
        </w:numPr>
        <w:jc w:val="both"/>
        <w:outlineLvl w:val="1"/>
        <w:rPr>
          <w:rFonts w:ascii="Times New Roman" w:hAnsi="Times New Roman" w:cs="Times New Roman"/>
          <w:b/>
        </w:rPr>
      </w:pPr>
      <w:bookmarkStart w:id="8" w:name="_Toc124098057"/>
      <w:r w:rsidRPr="00E068A6">
        <w:rPr>
          <w:rFonts w:ascii="Times New Roman" w:hAnsi="Times New Roman" w:cs="Times New Roman"/>
          <w:b/>
        </w:rPr>
        <w:t>Ofrim shërbime administrative</w:t>
      </w:r>
      <w:bookmarkEnd w:id="8"/>
    </w:p>
    <w:p w:rsidR="000F1A6C" w:rsidRDefault="000F1A6C" w:rsidP="00E3362A">
      <w:pPr>
        <w:jc w:val="both"/>
        <w:rPr>
          <w:rFonts w:ascii="Times New Roman" w:hAnsi="Times New Roman" w:cs="Times New Roman"/>
        </w:rPr>
      </w:pPr>
      <w:r w:rsidRPr="000F1A6C">
        <w:rPr>
          <w:rFonts w:ascii="Times New Roman" w:hAnsi="Times New Roman" w:cs="Times New Roman"/>
        </w:rPr>
        <w:t xml:space="preserve">Në këtë post paraqiten të ardhurat nga ofrimi i shërbimeve </w:t>
      </w:r>
      <w:r>
        <w:rPr>
          <w:rFonts w:ascii="Times New Roman" w:hAnsi="Times New Roman" w:cs="Times New Roman"/>
        </w:rPr>
        <w:t xml:space="preserve">të ndryshme administrative, </w:t>
      </w:r>
      <w:r w:rsidRPr="000F1A6C">
        <w:rPr>
          <w:rFonts w:ascii="Times New Roman" w:hAnsi="Times New Roman" w:cs="Times New Roman"/>
        </w:rPr>
        <w:t xml:space="preserve">në shumën </w:t>
      </w:r>
      <w:r w:rsidR="00BB729B">
        <w:rPr>
          <w:rFonts w:ascii="Times New Roman" w:hAnsi="Times New Roman" w:cs="Times New Roman"/>
        </w:rPr>
        <w:t>______</w:t>
      </w:r>
      <w:r w:rsidRPr="000F1A6C">
        <w:rPr>
          <w:rFonts w:ascii="Times New Roman" w:hAnsi="Times New Roman" w:cs="Times New Roman"/>
        </w:rPr>
        <w:t xml:space="preserve"> Lekë (</w:t>
      </w:r>
      <w:r w:rsidR="00BB729B">
        <w:rPr>
          <w:rFonts w:ascii="Times New Roman" w:hAnsi="Times New Roman" w:cs="Times New Roman"/>
        </w:rPr>
        <w:t>2021</w:t>
      </w:r>
      <w:r>
        <w:rPr>
          <w:rFonts w:ascii="Times New Roman" w:hAnsi="Times New Roman" w:cs="Times New Roman"/>
        </w:rPr>
        <w:t xml:space="preserve">: </w:t>
      </w:r>
      <w:r w:rsidR="00BB729B">
        <w:rPr>
          <w:rFonts w:ascii="Times New Roman" w:hAnsi="Times New Roman" w:cs="Times New Roman"/>
        </w:rPr>
        <w:t>___</w:t>
      </w:r>
      <w:r w:rsidRPr="000F1A6C">
        <w:rPr>
          <w:rFonts w:ascii="Times New Roman" w:hAnsi="Times New Roman" w:cs="Times New Roman"/>
        </w:rPr>
        <w:t>Lekë). Të ardhurat janë njohur në momentin e faturimit, pavarësisht arkëtimit të tyre.</w:t>
      </w:r>
    </w:p>
    <w:p w:rsidR="006A0ACF" w:rsidRPr="006A0ACF" w:rsidRDefault="006A0ACF" w:rsidP="006A0ACF">
      <w:pPr>
        <w:pStyle w:val="Paragrafiilists"/>
        <w:numPr>
          <w:ilvl w:val="0"/>
          <w:numId w:val="1"/>
        </w:numPr>
        <w:spacing w:before="240"/>
        <w:jc w:val="both"/>
        <w:outlineLvl w:val="1"/>
        <w:rPr>
          <w:rFonts w:ascii="Times New Roman" w:hAnsi="Times New Roman" w:cs="Times New Roman"/>
          <w:b/>
        </w:rPr>
      </w:pPr>
      <w:bookmarkStart w:id="9" w:name="_Toc124098058"/>
      <w:r w:rsidRPr="006A0ACF">
        <w:rPr>
          <w:rFonts w:ascii="Times New Roman" w:hAnsi="Times New Roman" w:cs="Times New Roman"/>
          <w:b/>
        </w:rPr>
        <w:t>Shpenzime të personelit</w:t>
      </w:r>
      <w:bookmarkEnd w:id="9"/>
    </w:p>
    <w:tbl>
      <w:tblPr>
        <w:tblW w:w="5000" w:type="pct"/>
        <w:tblLook w:val="04A0" w:firstRow="1" w:lastRow="0" w:firstColumn="1" w:lastColumn="0" w:noHBand="0" w:noVBand="1"/>
      </w:tblPr>
      <w:tblGrid>
        <w:gridCol w:w="4354"/>
        <w:gridCol w:w="226"/>
        <w:gridCol w:w="2218"/>
        <w:gridCol w:w="226"/>
        <w:gridCol w:w="2218"/>
      </w:tblGrid>
      <w:tr w:rsidR="000F1A6C" w:rsidRPr="000F1A6C" w:rsidTr="000F1A6C">
        <w:trPr>
          <w:trHeight w:val="576"/>
        </w:trPr>
        <w:tc>
          <w:tcPr>
            <w:tcW w:w="2356"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vAlign w:val="center"/>
            <w:hideMark/>
          </w:tcPr>
          <w:p w:rsidR="000F1A6C" w:rsidRPr="000F1A6C" w:rsidRDefault="000F1A6C" w:rsidP="000F1A6C">
            <w:pPr>
              <w:spacing w:after="0" w:line="240" w:lineRule="auto"/>
              <w:jc w:val="center"/>
              <w:rPr>
                <w:rFonts w:ascii="Times New Roman" w:eastAsia="Times New Roman" w:hAnsi="Times New Roman" w:cs="Times New Roman"/>
                <w:b/>
                <w:bCs/>
                <w:color w:val="000000"/>
                <w:lang w:eastAsia="sq-AL"/>
              </w:rPr>
            </w:pPr>
            <w:r w:rsidRPr="000F1A6C">
              <w:rPr>
                <w:rFonts w:ascii="Times New Roman" w:eastAsia="Times New Roman" w:hAnsi="Times New Roman" w:cs="Times New Roman"/>
                <w:b/>
                <w:bCs/>
                <w:color w:val="000000"/>
                <w:lang w:eastAsia="sq-AL"/>
              </w:rPr>
              <w:t>Pe</w:t>
            </w:r>
            <w:r w:rsidR="00BB729B">
              <w:rPr>
                <w:rFonts w:ascii="Times New Roman" w:eastAsia="Times New Roman" w:hAnsi="Times New Roman" w:cs="Times New Roman"/>
                <w:b/>
                <w:bCs/>
                <w:color w:val="000000"/>
                <w:lang w:eastAsia="sq-AL"/>
              </w:rPr>
              <w:t>riudha e mbyllur 31.Dhjetor.2022</w:t>
            </w:r>
          </w:p>
        </w:tc>
        <w:tc>
          <w:tcPr>
            <w:tcW w:w="122"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vAlign w:val="center"/>
            <w:hideMark/>
          </w:tcPr>
          <w:p w:rsidR="000F1A6C" w:rsidRPr="000F1A6C" w:rsidRDefault="000F1A6C" w:rsidP="000F1A6C">
            <w:pPr>
              <w:spacing w:after="0" w:line="240" w:lineRule="auto"/>
              <w:jc w:val="center"/>
              <w:rPr>
                <w:rFonts w:ascii="Times New Roman" w:eastAsia="Times New Roman" w:hAnsi="Times New Roman" w:cs="Times New Roman"/>
                <w:b/>
                <w:bCs/>
                <w:color w:val="000000"/>
                <w:lang w:eastAsia="sq-AL"/>
              </w:rPr>
            </w:pPr>
            <w:r w:rsidRPr="000F1A6C">
              <w:rPr>
                <w:rFonts w:ascii="Times New Roman" w:eastAsia="Times New Roman" w:hAnsi="Times New Roman" w:cs="Times New Roman"/>
                <w:b/>
                <w:bCs/>
                <w:color w:val="000000"/>
                <w:lang w:eastAsia="sq-AL"/>
              </w:rPr>
              <w:t>Pe</w:t>
            </w:r>
            <w:r w:rsidR="00BB729B">
              <w:rPr>
                <w:rFonts w:ascii="Times New Roman" w:eastAsia="Times New Roman" w:hAnsi="Times New Roman" w:cs="Times New Roman"/>
                <w:b/>
                <w:bCs/>
                <w:color w:val="000000"/>
                <w:lang w:eastAsia="sq-AL"/>
              </w:rPr>
              <w:t>riudha e mbyllur 31.Dhjetor.2021</w:t>
            </w:r>
          </w:p>
        </w:tc>
      </w:tr>
      <w:tr w:rsidR="000F1A6C" w:rsidRPr="000F1A6C" w:rsidTr="000F1A6C">
        <w:trPr>
          <w:trHeight w:val="288"/>
        </w:trPr>
        <w:tc>
          <w:tcPr>
            <w:tcW w:w="2356"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r>
      <w:tr w:rsidR="000F1A6C" w:rsidRPr="000F1A6C" w:rsidTr="000F1A6C">
        <w:trPr>
          <w:trHeight w:val="288"/>
        </w:trPr>
        <w:tc>
          <w:tcPr>
            <w:tcW w:w="2356"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r w:rsidRPr="000F1A6C">
              <w:rPr>
                <w:rFonts w:ascii="Times New Roman" w:eastAsia="Times New Roman" w:hAnsi="Times New Roman" w:cs="Times New Roman"/>
                <w:color w:val="000000"/>
                <w:lang w:eastAsia="sq-AL"/>
              </w:rPr>
              <w:t>Paga personeli</w:t>
            </w:r>
          </w:p>
        </w:tc>
        <w:tc>
          <w:tcPr>
            <w:tcW w:w="122"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0F1A6C" w:rsidRPr="000F1A6C" w:rsidRDefault="00BB729B" w:rsidP="000F1A6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0F1A6C" w:rsidRPr="000F1A6C" w:rsidRDefault="00BB729B" w:rsidP="000F1A6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r>
      <w:tr w:rsidR="000F1A6C" w:rsidRPr="000F1A6C" w:rsidTr="000F1A6C">
        <w:trPr>
          <w:trHeight w:val="288"/>
        </w:trPr>
        <w:tc>
          <w:tcPr>
            <w:tcW w:w="2356"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r w:rsidRPr="000F1A6C">
              <w:rPr>
                <w:rFonts w:ascii="Times New Roman" w:eastAsia="Times New Roman" w:hAnsi="Times New Roman" w:cs="Times New Roman"/>
                <w:color w:val="000000"/>
                <w:lang w:eastAsia="sq-AL"/>
              </w:rPr>
              <w:t>Shpenzim sigurime punonjës</w:t>
            </w:r>
          </w:p>
        </w:tc>
        <w:tc>
          <w:tcPr>
            <w:tcW w:w="122"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0F1A6C" w:rsidRPr="000F1A6C" w:rsidRDefault="00BB729B" w:rsidP="000F1A6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0F1A6C" w:rsidRPr="000F1A6C" w:rsidRDefault="00BB729B" w:rsidP="000F1A6C">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r>
      <w:tr w:rsidR="000F1A6C" w:rsidRPr="000F1A6C" w:rsidTr="000F1A6C">
        <w:trPr>
          <w:trHeight w:val="288"/>
        </w:trPr>
        <w:tc>
          <w:tcPr>
            <w:tcW w:w="2356"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r>
      <w:tr w:rsidR="000F1A6C" w:rsidRPr="000F1A6C" w:rsidTr="000F1A6C">
        <w:trPr>
          <w:trHeight w:val="299"/>
        </w:trPr>
        <w:tc>
          <w:tcPr>
            <w:tcW w:w="2356"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b/>
                <w:bCs/>
                <w:color w:val="000000"/>
                <w:lang w:eastAsia="sq-AL"/>
              </w:rPr>
            </w:pPr>
            <w:r w:rsidRPr="000F1A6C">
              <w:rPr>
                <w:rFonts w:ascii="Times New Roman" w:eastAsia="Times New Roman" w:hAnsi="Times New Roman" w:cs="Times New Roman"/>
                <w:b/>
                <w:bCs/>
                <w:color w:val="000000"/>
                <w:lang w:eastAsia="sq-AL"/>
              </w:rPr>
              <w:t>Totali</w:t>
            </w:r>
          </w:p>
        </w:tc>
        <w:tc>
          <w:tcPr>
            <w:tcW w:w="122"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b/>
                <w:bCs/>
                <w:color w:val="000000"/>
                <w:lang w:eastAsia="sq-AL"/>
              </w:rPr>
            </w:pPr>
          </w:p>
        </w:tc>
        <w:tc>
          <w:tcPr>
            <w:tcW w:w="1200" w:type="pct"/>
            <w:tcBorders>
              <w:top w:val="single" w:sz="4" w:space="0" w:color="auto"/>
              <w:left w:val="nil"/>
              <w:bottom w:val="double" w:sz="6" w:space="0" w:color="auto"/>
              <w:right w:val="nil"/>
            </w:tcBorders>
            <w:shd w:val="clear" w:color="auto" w:fill="auto"/>
            <w:noWrap/>
            <w:vAlign w:val="center"/>
            <w:hideMark/>
          </w:tcPr>
          <w:p w:rsidR="000F1A6C" w:rsidRPr="000F1A6C" w:rsidRDefault="00BB729B" w:rsidP="000F1A6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2" w:type="pct"/>
            <w:tcBorders>
              <w:top w:val="nil"/>
              <w:left w:val="nil"/>
              <w:bottom w:val="nil"/>
              <w:right w:val="nil"/>
            </w:tcBorders>
            <w:shd w:val="clear" w:color="auto" w:fill="auto"/>
            <w:noWrap/>
            <w:vAlign w:val="center"/>
            <w:hideMark/>
          </w:tcPr>
          <w:p w:rsidR="000F1A6C" w:rsidRPr="000F1A6C" w:rsidRDefault="000F1A6C" w:rsidP="000F1A6C">
            <w:pPr>
              <w:spacing w:after="0" w:line="240" w:lineRule="auto"/>
              <w:rPr>
                <w:rFonts w:ascii="Times New Roman" w:eastAsia="Times New Roman" w:hAnsi="Times New Roman" w:cs="Times New Roman"/>
                <w:color w:val="000000"/>
                <w:lang w:eastAsia="sq-AL"/>
              </w:rPr>
            </w:pPr>
          </w:p>
        </w:tc>
        <w:tc>
          <w:tcPr>
            <w:tcW w:w="1200" w:type="pct"/>
            <w:tcBorders>
              <w:top w:val="single" w:sz="4" w:space="0" w:color="auto"/>
              <w:left w:val="nil"/>
              <w:bottom w:val="double" w:sz="6" w:space="0" w:color="auto"/>
              <w:right w:val="nil"/>
            </w:tcBorders>
            <w:shd w:val="clear" w:color="auto" w:fill="auto"/>
            <w:noWrap/>
            <w:vAlign w:val="center"/>
            <w:hideMark/>
          </w:tcPr>
          <w:p w:rsidR="000F1A6C" w:rsidRPr="000F1A6C" w:rsidRDefault="00BB729B" w:rsidP="000F1A6C">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bl>
    <w:p w:rsidR="00E3362A" w:rsidRDefault="00E3362A" w:rsidP="000F1A6C">
      <w:pPr>
        <w:spacing w:before="240"/>
        <w:jc w:val="both"/>
        <w:rPr>
          <w:rFonts w:ascii="Times New Roman" w:hAnsi="Times New Roman" w:cs="Times New Roman"/>
        </w:rPr>
      </w:pPr>
      <w:r w:rsidRPr="00E3362A">
        <w:rPr>
          <w:rFonts w:ascii="Times New Roman" w:hAnsi="Times New Roman" w:cs="Times New Roman"/>
        </w:rPr>
        <w:t>Numri mesatar i punonjësve gj</w:t>
      </w:r>
      <w:r w:rsidR="00CC1EDA">
        <w:rPr>
          <w:rFonts w:ascii="Times New Roman" w:hAnsi="Times New Roman" w:cs="Times New Roman"/>
        </w:rPr>
        <w:t>atë periudhës raportuese është ___</w:t>
      </w:r>
      <w:r>
        <w:rPr>
          <w:rFonts w:ascii="Times New Roman" w:hAnsi="Times New Roman" w:cs="Times New Roman"/>
        </w:rPr>
        <w:t xml:space="preserve"> punonjës</w:t>
      </w:r>
      <w:r w:rsidR="00CC1EDA">
        <w:rPr>
          <w:rFonts w:ascii="Times New Roman" w:hAnsi="Times New Roman" w:cs="Times New Roman"/>
        </w:rPr>
        <w:t xml:space="preserve"> (2021: __</w:t>
      </w:r>
      <w:r w:rsidR="000F1A6C">
        <w:rPr>
          <w:rFonts w:ascii="Times New Roman" w:hAnsi="Times New Roman" w:cs="Times New Roman"/>
        </w:rPr>
        <w:t>)</w:t>
      </w:r>
      <w:r>
        <w:rPr>
          <w:rFonts w:ascii="Times New Roman" w:hAnsi="Times New Roman" w:cs="Times New Roman"/>
        </w:rPr>
        <w:t>.</w:t>
      </w:r>
      <w:r w:rsidR="007810AE">
        <w:rPr>
          <w:rFonts w:ascii="Times New Roman" w:hAnsi="Times New Roman" w:cs="Times New Roman"/>
        </w:rPr>
        <w:t xml:space="preserve"> </w:t>
      </w:r>
      <w:r w:rsidRPr="00E3362A">
        <w:rPr>
          <w:rFonts w:ascii="Times New Roman" w:hAnsi="Times New Roman" w:cs="Times New Roman"/>
        </w:rPr>
        <w:t>Në mbyllje të pasqyrave financiare detyrimi për punonjësit e shoqërisë është</w:t>
      </w:r>
      <w:r w:rsidR="000F1A6C">
        <w:rPr>
          <w:rFonts w:ascii="Times New Roman" w:hAnsi="Times New Roman" w:cs="Times New Roman"/>
        </w:rPr>
        <w:t xml:space="preserve"> </w:t>
      </w:r>
      <w:r w:rsidR="00CC1EDA">
        <w:rPr>
          <w:rFonts w:ascii="Times New Roman" w:hAnsi="Times New Roman" w:cs="Times New Roman"/>
        </w:rPr>
        <w:t>_____ Lekë (2021</w:t>
      </w:r>
      <w:r w:rsidR="000F1A6C">
        <w:rPr>
          <w:rFonts w:ascii="Times New Roman" w:hAnsi="Times New Roman" w:cs="Times New Roman"/>
        </w:rPr>
        <w:t>:</w:t>
      </w:r>
      <w:r w:rsidRPr="00E3362A">
        <w:rPr>
          <w:rFonts w:ascii="Times New Roman" w:hAnsi="Times New Roman" w:cs="Times New Roman"/>
        </w:rPr>
        <w:t xml:space="preserve"> </w:t>
      </w:r>
      <w:r w:rsidR="00CC1EDA">
        <w:rPr>
          <w:rFonts w:ascii="Times New Roman" w:hAnsi="Times New Roman" w:cs="Times New Roman"/>
        </w:rPr>
        <w:t>_____</w:t>
      </w:r>
      <w:r w:rsidR="00BC4A45" w:rsidRPr="00BC4A45">
        <w:rPr>
          <w:rFonts w:ascii="Times New Roman" w:hAnsi="Times New Roman" w:cs="Times New Roman"/>
        </w:rPr>
        <w:t xml:space="preserve"> </w:t>
      </w:r>
      <w:r>
        <w:rPr>
          <w:rFonts w:ascii="Times New Roman" w:hAnsi="Times New Roman" w:cs="Times New Roman"/>
        </w:rPr>
        <w:t>Lekë</w:t>
      </w:r>
      <w:r w:rsidR="000F1A6C">
        <w:rPr>
          <w:rFonts w:ascii="Times New Roman" w:hAnsi="Times New Roman" w:cs="Times New Roman"/>
        </w:rPr>
        <w:t>)</w:t>
      </w:r>
      <w:r>
        <w:rPr>
          <w:rFonts w:ascii="Times New Roman" w:hAnsi="Times New Roman" w:cs="Times New Roman"/>
        </w:rPr>
        <w:t>.</w:t>
      </w:r>
    </w:p>
    <w:p w:rsidR="00A90697" w:rsidRPr="003D603E" w:rsidRDefault="003D603E" w:rsidP="003D603E">
      <w:pPr>
        <w:pStyle w:val="Paragrafiilists"/>
        <w:numPr>
          <w:ilvl w:val="0"/>
          <w:numId w:val="1"/>
        </w:numPr>
        <w:spacing w:before="240"/>
        <w:jc w:val="both"/>
        <w:outlineLvl w:val="1"/>
        <w:rPr>
          <w:rFonts w:ascii="Times New Roman" w:hAnsi="Times New Roman" w:cs="Times New Roman"/>
          <w:b/>
        </w:rPr>
      </w:pPr>
      <w:bookmarkStart w:id="10" w:name="_Toc124098059"/>
      <w:r w:rsidRPr="003D603E">
        <w:rPr>
          <w:rFonts w:ascii="Times New Roman" w:hAnsi="Times New Roman" w:cs="Times New Roman"/>
          <w:b/>
        </w:rPr>
        <w:lastRenderedPageBreak/>
        <w:t>Shpenzime të tjera shfrytëzimi</w:t>
      </w:r>
      <w:bookmarkEnd w:id="10"/>
    </w:p>
    <w:p w:rsidR="003D603E" w:rsidRDefault="003D603E" w:rsidP="000F1A6C">
      <w:pPr>
        <w:spacing w:before="240"/>
        <w:jc w:val="both"/>
        <w:rPr>
          <w:rFonts w:ascii="Times New Roman" w:hAnsi="Times New Roman" w:cs="Times New Roman"/>
        </w:rPr>
      </w:pPr>
      <w:r w:rsidRPr="003D603E">
        <w:rPr>
          <w:rFonts w:ascii="Times New Roman" w:hAnsi="Times New Roman" w:cs="Times New Roman"/>
        </w:rPr>
        <w:t>Në këtë zë paraqiten shpenzime të tjera që janë realizuar në funksion të aktivitetit kryesor të detajuara si vijon.</w:t>
      </w:r>
    </w:p>
    <w:tbl>
      <w:tblPr>
        <w:tblW w:w="5000" w:type="pct"/>
        <w:tblLook w:val="04A0" w:firstRow="1" w:lastRow="0" w:firstColumn="1" w:lastColumn="0" w:noHBand="0" w:noVBand="1"/>
      </w:tblPr>
      <w:tblGrid>
        <w:gridCol w:w="4354"/>
        <w:gridCol w:w="226"/>
        <w:gridCol w:w="2218"/>
        <w:gridCol w:w="226"/>
        <w:gridCol w:w="2218"/>
      </w:tblGrid>
      <w:tr w:rsidR="003D603E" w:rsidRPr="003D603E" w:rsidTr="003D603E">
        <w:trPr>
          <w:trHeight w:val="576"/>
        </w:trPr>
        <w:tc>
          <w:tcPr>
            <w:tcW w:w="2356"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vAlign w:val="center"/>
            <w:hideMark/>
          </w:tcPr>
          <w:p w:rsidR="003D603E" w:rsidRPr="003D603E" w:rsidRDefault="003D603E" w:rsidP="003D603E">
            <w:pPr>
              <w:spacing w:after="0" w:line="240" w:lineRule="auto"/>
              <w:jc w:val="center"/>
              <w:rPr>
                <w:rFonts w:ascii="Times New Roman" w:eastAsia="Times New Roman" w:hAnsi="Times New Roman" w:cs="Times New Roman"/>
                <w:b/>
                <w:bCs/>
                <w:color w:val="000000"/>
                <w:lang w:eastAsia="sq-AL"/>
              </w:rPr>
            </w:pPr>
            <w:r w:rsidRPr="003D603E">
              <w:rPr>
                <w:rFonts w:ascii="Times New Roman" w:eastAsia="Times New Roman" w:hAnsi="Times New Roman" w:cs="Times New Roman"/>
                <w:b/>
                <w:bCs/>
                <w:color w:val="000000"/>
                <w:lang w:eastAsia="sq-AL"/>
              </w:rPr>
              <w:t>Pe</w:t>
            </w:r>
            <w:r w:rsidR="0054543D">
              <w:rPr>
                <w:rFonts w:ascii="Times New Roman" w:eastAsia="Times New Roman" w:hAnsi="Times New Roman" w:cs="Times New Roman"/>
                <w:b/>
                <w:bCs/>
                <w:color w:val="000000"/>
                <w:lang w:eastAsia="sq-AL"/>
              </w:rPr>
              <w:t>riudha e mbyllur 31.Dhjetor.2022</w:t>
            </w:r>
          </w:p>
        </w:tc>
        <w:tc>
          <w:tcPr>
            <w:tcW w:w="122" w:type="pct"/>
            <w:tcBorders>
              <w:top w:val="nil"/>
              <w:left w:val="nil"/>
              <w:bottom w:val="nil"/>
              <w:right w:val="nil"/>
            </w:tcBorders>
            <w:shd w:val="clear" w:color="auto" w:fill="auto"/>
            <w:vAlign w:val="center"/>
            <w:hideMark/>
          </w:tcPr>
          <w:p w:rsidR="003D603E" w:rsidRPr="003D603E" w:rsidRDefault="003D603E" w:rsidP="003D603E">
            <w:pPr>
              <w:spacing w:after="0" w:line="240" w:lineRule="auto"/>
              <w:jc w:val="center"/>
              <w:rPr>
                <w:rFonts w:ascii="Times New Roman" w:eastAsia="Times New Roman" w:hAnsi="Times New Roman" w:cs="Times New Roman"/>
                <w:b/>
                <w:bCs/>
                <w:color w:val="000000"/>
                <w:lang w:eastAsia="sq-AL"/>
              </w:rPr>
            </w:pPr>
          </w:p>
        </w:tc>
        <w:tc>
          <w:tcPr>
            <w:tcW w:w="1200" w:type="pct"/>
            <w:tcBorders>
              <w:top w:val="nil"/>
              <w:left w:val="nil"/>
              <w:bottom w:val="nil"/>
              <w:right w:val="nil"/>
            </w:tcBorders>
            <w:shd w:val="clear" w:color="auto" w:fill="auto"/>
            <w:vAlign w:val="center"/>
            <w:hideMark/>
          </w:tcPr>
          <w:p w:rsidR="003D603E" w:rsidRPr="003D603E" w:rsidRDefault="003D603E" w:rsidP="003D603E">
            <w:pPr>
              <w:spacing w:after="0" w:line="240" w:lineRule="auto"/>
              <w:jc w:val="center"/>
              <w:rPr>
                <w:rFonts w:ascii="Times New Roman" w:eastAsia="Times New Roman" w:hAnsi="Times New Roman" w:cs="Times New Roman"/>
                <w:b/>
                <w:bCs/>
                <w:color w:val="000000"/>
                <w:lang w:eastAsia="sq-AL"/>
              </w:rPr>
            </w:pPr>
            <w:r w:rsidRPr="003D603E">
              <w:rPr>
                <w:rFonts w:ascii="Times New Roman" w:eastAsia="Times New Roman" w:hAnsi="Times New Roman" w:cs="Times New Roman"/>
                <w:b/>
                <w:bCs/>
                <w:color w:val="000000"/>
                <w:lang w:eastAsia="sq-AL"/>
              </w:rPr>
              <w:t>Pe</w:t>
            </w:r>
            <w:r w:rsidR="0054543D">
              <w:rPr>
                <w:rFonts w:ascii="Times New Roman" w:eastAsia="Times New Roman" w:hAnsi="Times New Roman" w:cs="Times New Roman"/>
                <w:b/>
                <w:bCs/>
                <w:color w:val="000000"/>
                <w:lang w:eastAsia="sq-AL"/>
              </w:rPr>
              <w:t>riudha e mbyllur 31.Dhjetor.2021</w:t>
            </w:r>
          </w:p>
        </w:tc>
      </w:tr>
      <w:tr w:rsidR="003D603E" w:rsidRPr="003D603E" w:rsidTr="003D603E">
        <w:trPr>
          <w:trHeight w:val="288"/>
        </w:trPr>
        <w:tc>
          <w:tcPr>
            <w:tcW w:w="2356"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vAlign w:val="center"/>
            <w:hideMark/>
          </w:tcPr>
          <w:p w:rsidR="003D603E" w:rsidRPr="003D603E" w:rsidRDefault="003D603E" w:rsidP="003D603E">
            <w:pPr>
              <w:spacing w:after="0" w:line="240" w:lineRule="auto"/>
              <w:jc w:val="center"/>
              <w:rPr>
                <w:rFonts w:ascii="Times New Roman" w:eastAsia="Times New Roman" w:hAnsi="Times New Roman" w:cs="Times New Roman"/>
                <w:b/>
                <w:bCs/>
                <w:color w:val="000000"/>
                <w:lang w:eastAsia="sq-AL"/>
              </w:rPr>
            </w:pPr>
          </w:p>
        </w:tc>
        <w:tc>
          <w:tcPr>
            <w:tcW w:w="122" w:type="pct"/>
            <w:tcBorders>
              <w:top w:val="nil"/>
              <w:left w:val="nil"/>
              <w:bottom w:val="nil"/>
              <w:right w:val="nil"/>
            </w:tcBorders>
            <w:shd w:val="clear" w:color="auto" w:fill="auto"/>
            <w:vAlign w:val="center"/>
            <w:hideMark/>
          </w:tcPr>
          <w:p w:rsidR="003D603E" w:rsidRPr="003D603E" w:rsidRDefault="003D603E" w:rsidP="003D603E">
            <w:pPr>
              <w:spacing w:after="0" w:line="240" w:lineRule="auto"/>
              <w:jc w:val="center"/>
              <w:rPr>
                <w:rFonts w:ascii="Times New Roman" w:eastAsia="Times New Roman" w:hAnsi="Times New Roman" w:cs="Times New Roman"/>
                <w:b/>
                <w:bCs/>
                <w:color w:val="000000"/>
                <w:lang w:eastAsia="sq-AL"/>
              </w:rPr>
            </w:pPr>
          </w:p>
        </w:tc>
        <w:tc>
          <w:tcPr>
            <w:tcW w:w="1200" w:type="pct"/>
            <w:tcBorders>
              <w:top w:val="nil"/>
              <w:left w:val="nil"/>
              <w:bottom w:val="nil"/>
              <w:right w:val="nil"/>
            </w:tcBorders>
            <w:shd w:val="clear" w:color="auto" w:fill="auto"/>
            <w:vAlign w:val="center"/>
            <w:hideMark/>
          </w:tcPr>
          <w:p w:rsidR="003D603E" w:rsidRPr="003D603E" w:rsidRDefault="003D603E" w:rsidP="003D603E">
            <w:pPr>
              <w:spacing w:after="0" w:line="240" w:lineRule="auto"/>
              <w:jc w:val="center"/>
              <w:rPr>
                <w:rFonts w:ascii="Times New Roman" w:eastAsia="Times New Roman" w:hAnsi="Times New Roman" w:cs="Times New Roman"/>
                <w:b/>
                <w:bCs/>
                <w:color w:val="000000"/>
                <w:lang w:eastAsia="sq-AL"/>
              </w:rPr>
            </w:pPr>
          </w:p>
        </w:tc>
      </w:tr>
      <w:tr w:rsidR="003D603E" w:rsidRPr="003D603E" w:rsidTr="003D603E">
        <w:trPr>
          <w:trHeight w:val="288"/>
        </w:trPr>
        <w:tc>
          <w:tcPr>
            <w:tcW w:w="2356"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Personel i jashtëm</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3D603E" w:rsidRPr="003D603E" w:rsidRDefault="00824246" w:rsidP="003D603E">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jc w:val="right"/>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0</w:t>
            </w:r>
          </w:p>
        </w:tc>
      </w:tr>
      <w:tr w:rsidR="00824246" w:rsidRPr="003D603E" w:rsidTr="003D603E">
        <w:trPr>
          <w:trHeight w:val="280"/>
        </w:trPr>
        <w:tc>
          <w:tcPr>
            <w:tcW w:w="2356" w:type="pct"/>
            <w:tcBorders>
              <w:top w:val="nil"/>
              <w:left w:val="nil"/>
              <w:bottom w:val="nil"/>
              <w:right w:val="nil"/>
            </w:tcBorders>
            <w:shd w:val="clear" w:color="auto" w:fill="auto"/>
            <w:noWrap/>
            <w:vAlign w:val="center"/>
            <w:hideMark/>
          </w:tcPr>
          <w:p w:rsidR="00824246" w:rsidRPr="003D603E" w:rsidRDefault="00824246" w:rsidP="003D603E">
            <w:pPr>
              <w:spacing w:after="0" w:line="240" w:lineRule="auto"/>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Komunikimi</w:t>
            </w:r>
          </w:p>
        </w:tc>
        <w:tc>
          <w:tcPr>
            <w:tcW w:w="122" w:type="pct"/>
            <w:tcBorders>
              <w:top w:val="nil"/>
              <w:left w:val="nil"/>
              <w:bottom w:val="nil"/>
              <w:right w:val="nil"/>
            </w:tcBorders>
            <w:shd w:val="clear" w:color="auto" w:fill="auto"/>
            <w:noWrap/>
            <w:vAlign w:val="center"/>
            <w:hideMark/>
          </w:tcPr>
          <w:p w:rsidR="00824246" w:rsidRPr="003D603E" w:rsidRDefault="00824246"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824246" w:rsidRPr="003D603E" w:rsidRDefault="00824246" w:rsidP="00B26F21">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824246" w:rsidRPr="003D603E" w:rsidRDefault="00824246" w:rsidP="00B26F21">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824246" w:rsidRPr="003D603E" w:rsidRDefault="00824246" w:rsidP="00B26F21">
            <w:pPr>
              <w:spacing w:after="0" w:line="240" w:lineRule="auto"/>
              <w:jc w:val="right"/>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0</w:t>
            </w:r>
          </w:p>
        </w:tc>
      </w:tr>
      <w:tr w:rsidR="00824246" w:rsidRPr="003D603E" w:rsidTr="003D603E">
        <w:trPr>
          <w:trHeight w:val="288"/>
        </w:trPr>
        <w:tc>
          <w:tcPr>
            <w:tcW w:w="2356" w:type="pct"/>
            <w:tcBorders>
              <w:top w:val="nil"/>
              <w:left w:val="nil"/>
              <w:bottom w:val="nil"/>
              <w:right w:val="nil"/>
            </w:tcBorders>
            <w:shd w:val="clear" w:color="auto" w:fill="auto"/>
            <w:noWrap/>
            <w:vAlign w:val="center"/>
            <w:hideMark/>
          </w:tcPr>
          <w:p w:rsidR="00824246" w:rsidRPr="003D603E" w:rsidRDefault="00824246" w:rsidP="003D603E">
            <w:pPr>
              <w:spacing w:after="0" w:line="240" w:lineRule="auto"/>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Shërbime bankare</w:t>
            </w:r>
          </w:p>
        </w:tc>
        <w:tc>
          <w:tcPr>
            <w:tcW w:w="122" w:type="pct"/>
            <w:tcBorders>
              <w:top w:val="nil"/>
              <w:left w:val="nil"/>
              <w:bottom w:val="nil"/>
              <w:right w:val="nil"/>
            </w:tcBorders>
            <w:shd w:val="clear" w:color="auto" w:fill="auto"/>
            <w:noWrap/>
            <w:vAlign w:val="center"/>
            <w:hideMark/>
          </w:tcPr>
          <w:p w:rsidR="00824246" w:rsidRPr="003D603E" w:rsidRDefault="00824246"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824246" w:rsidRPr="003D603E" w:rsidRDefault="00824246" w:rsidP="00B26F21">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824246" w:rsidRPr="003D603E" w:rsidRDefault="00824246" w:rsidP="00B26F21">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824246" w:rsidRPr="003D603E" w:rsidRDefault="00824246" w:rsidP="00B26F21">
            <w:pPr>
              <w:spacing w:after="0" w:line="240" w:lineRule="auto"/>
              <w:jc w:val="right"/>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0</w:t>
            </w:r>
          </w:p>
        </w:tc>
      </w:tr>
      <w:tr w:rsidR="00824246" w:rsidRPr="003D603E" w:rsidTr="003D603E">
        <w:trPr>
          <w:trHeight w:val="288"/>
        </w:trPr>
        <w:tc>
          <w:tcPr>
            <w:tcW w:w="2356" w:type="pct"/>
            <w:tcBorders>
              <w:top w:val="nil"/>
              <w:left w:val="nil"/>
              <w:bottom w:val="nil"/>
              <w:right w:val="nil"/>
            </w:tcBorders>
            <w:shd w:val="clear" w:color="auto" w:fill="auto"/>
            <w:noWrap/>
            <w:vAlign w:val="center"/>
            <w:hideMark/>
          </w:tcPr>
          <w:p w:rsidR="00824246" w:rsidRPr="003D603E" w:rsidRDefault="00824246" w:rsidP="003D603E">
            <w:pPr>
              <w:spacing w:after="0" w:line="240" w:lineRule="auto"/>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Taksa</w:t>
            </w:r>
          </w:p>
        </w:tc>
        <w:tc>
          <w:tcPr>
            <w:tcW w:w="122" w:type="pct"/>
            <w:tcBorders>
              <w:top w:val="nil"/>
              <w:left w:val="nil"/>
              <w:bottom w:val="nil"/>
              <w:right w:val="nil"/>
            </w:tcBorders>
            <w:shd w:val="clear" w:color="auto" w:fill="auto"/>
            <w:noWrap/>
            <w:vAlign w:val="center"/>
            <w:hideMark/>
          </w:tcPr>
          <w:p w:rsidR="00824246" w:rsidRPr="003D603E" w:rsidRDefault="00824246"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824246" w:rsidRPr="003D603E" w:rsidRDefault="00824246" w:rsidP="00B26F21">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824246" w:rsidRPr="003D603E" w:rsidRDefault="00824246" w:rsidP="00B26F21">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824246" w:rsidRPr="003D603E" w:rsidRDefault="00824246" w:rsidP="00B26F21">
            <w:pPr>
              <w:spacing w:after="0" w:line="240" w:lineRule="auto"/>
              <w:jc w:val="right"/>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0</w:t>
            </w:r>
          </w:p>
        </w:tc>
      </w:tr>
      <w:tr w:rsidR="00824246" w:rsidRPr="003D603E" w:rsidTr="003D603E">
        <w:trPr>
          <w:trHeight w:val="288"/>
        </w:trPr>
        <w:tc>
          <w:tcPr>
            <w:tcW w:w="2356" w:type="pct"/>
            <w:tcBorders>
              <w:top w:val="nil"/>
              <w:left w:val="nil"/>
              <w:bottom w:val="nil"/>
              <w:right w:val="nil"/>
            </w:tcBorders>
            <w:shd w:val="clear" w:color="auto" w:fill="auto"/>
            <w:noWrap/>
            <w:vAlign w:val="center"/>
            <w:hideMark/>
          </w:tcPr>
          <w:p w:rsidR="00824246" w:rsidRPr="003D603E" w:rsidRDefault="00824246" w:rsidP="003D603E">
            <w:pPr>
              <w:spacing w:after="0" w:line="240" w:lineRule="auto"/>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Penalitete</w:t>
            </w:r>
          </w:p>
        </w:tc>
        <w:tc>
          <w:tcPr>
            <w:tcW w:w="122" w:type="pct"/>
            <w:tcBorders>
              <w:top w:val="nil"/>
              <w:left w:val="nil"/>
              <w:bottom w:val="nil"/>
              <w:right w:val="nil"/>
            </w:tcBorders>
            <w:shd w:val="clear" w:color="auto" w:fill="auto"/>
            <w:noWrap/>
            <w:vAlign w:val="center"/>
            <w:hideMark/>
          </w:tcPr>
          <w:p w:rsidR="00824246" w:rsidRPr="003D603E" w:rsidRDefault="00824246"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824246" w:rsidRPr="003D603E" w:rsidRDefault="00824246" w:rsidP="00B26F21">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824246" w:rsidRPr="003D603E" w:rsidRDefault="00824246" w:rsidP="00B26F21">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824246" w:rsidRPr="003D603E" w:rsidRDefault="00824246" w:rsidP="00B26F21">
            <w:pPr>
              <w:spacing w:after="0" w:line="240" w:lineRule="auto"/>
              <w:jc w:val="right"/>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0</w:t>
            </w:r>
          </w:p>
        </w:tc>
      </w:tr>
      <w:tr w:rsidR="003D603E" w:rsidRPr="003D603E" w:rsidTr="003D603E">
        <w:trPr>
          <w:trHeight w:val="288"/>
        </w:trPr>
        <w:tc>
          <w:tcPr>
            <w:tcW w:w="2356"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r>
      <w:tr w:rsidR="003D603E" w:rsidRPr="003D603E" w:rsidTr="003D603E">
        <w:trPr>
          <w:trHeight w:val="299"/>
        </w:trPr>
        <w:tc>
          <w:tcPr>
            <w:tcW w:w="2356"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b/>
                <w:bCs/>
                <w:color w:val="000000"/>
                <w:lang w:eastAsia="sq-AL"/>
              </w:rPr>
            </w:pPr>
            <w:r w:rsidRPr="003D603E">
              <w:rPr>
                <w:rFonts w:ascii="Times New Roman" w:eastAsia="Times New Roman" w:hAnsi="Times New Roman" w:cs="Times New Roman"/>
                <w:b/>
                <w:bCs/>
                <w:color w:val="000000"/>
                <w:lang w:eastAsia="sq-AL"/>
              </w:rPr>
              <w:t>Totali</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single" w:sz="4" w:space="0" w:color="auto"/>
              <w:left w:val="nil"/>
              <w:bottom w:val="double" w:sz="6" w:space="0" w:color="auto"/>
              <w:right w:val="nil"/>
            </w:tcBorders>
            <w:shd w:val="clear" w:color="auto" w:fill="auto"/>
            <w:noWrap/>
            <w:vAlign w:val="center"/>
            <w:hideMark/>
          </w:tcPr>
          <w:p w:rsidR="003D603E" w:rsidRPr="003D603E" w:rsidRDefault="00824246" w:rsidP="003D603E">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single" w:sz="4" w:space="0" w:color="auto"/>
              <w:left w:val="nil"/>
              <w:bottom w:val="double" w:sz="6" w:space="0" w:color="auto"/>
              <w:right w:val="nil"/>
            </w:tcBorders>
            <w:shd w:val="clear" w:color="auto" w:fill="auto"/>
            <w:noWrap/>
            <w:vAlign w:val="center"/>
            <w:hideMark/>
          </w:tcPr>
          <w:p w:rsidR="003D603E" w:rsidRPr="003D603E" w:rsidRDefault="003D603E" w:rsidP="003D603E">
            <w:pPr>
              <w:spacing w:after="0" w:line="240" w:lineRule="auto"/>
              <w:jc w:val="right"/>
              <w:rPr>
                <w:rFonts w:ascii="Times New Roman" w:eastAsia="Times New Roman" w:hAnsi="Times New Roman" w:cs="Times New Roman"/>
                <w:b/>
                <w:bCs/>
                <w:color w:val="000000"/>
                <w:lang w:eastAsia="sq-AL"/>
              </w:rPr>
            </w:pPr>
            <w:r w:rsidRPr="003D603E">
              <w:rPr>
                <w:rFonts w:ascii="Times New Roman" w:eastAsia="Times New Roman" w:hAnsi="Times New Roman" w:cs="Times New Roman"/>
                <w:b/>
                <w:bCs/>
                <w:color w:val="000000"/>
                <w:lang w:eastAsia="sq-AL"/>
              </w:rPr>
              <w:t>0</w:t>
            </w:r>
          </w:p>
        </w:tc>
      </w:tr>
    </w:tbl>
    <w:p w:rsidR="00487C50" w:rsidRPr="00CA317C" w:rsidRDefault="00B900C9" w:rsidP="00131712">
      <w:pPr>
        <w:pStyle w:val="Paragrafiilists"/>
        <w:numPr>
          <w:ilvl w:val="0"/>
          <w:numId w:val="1"/>
        </w:numPr>
        <w:spacing w:before="240"/>
        <w:jc w:val="both"/>
        <w:outlineLvl w:val="1"/>
        <w:rPr>
          <w:rFonts w:ascii="Times New Roman" w:hAnsi="Times New Roman" w:cs="Times New Roman"/>
          <w:b/>
        </w:rPr>
      </w:pPr>
      <w:bookmarkStart w:id="11" w:name="_Toc124098060"/>
      <w:r>
        <w:rPr>
          <w:rFonts w:ascii="Times New Roman" w:hAnsi="Times New Roman" w:cs="Times New Roman"/>
          <w:b/>
        </w:rPr>
        <w:t>Rezultati</w:t>
      </w:r>
      <w:r w:rsidR="00E70571">
        <w:rPr>
          <w:rFonts w:ascii="Times New Roman" w:hAnsi="Times New Roman" w:cs="Times New Roman"/>
          <w:b/>
        </w:rPr>
        <w:t xml:space="preserve"> i periudhës</w:t>
      </w:r>
      <w:bookmarkEnd w:id="11"/>
    </w:p>
    <w:p w:rsidR="00487C50" w:rsidRDefault="00BB206E" w:rsidP="00371507">
      <w:pPr>
        <w:jc w:val="both"/>
        <w:rPr>
          <w:rFonts w:ascii="Times New Roman" w:hAnsi="Times New Roman" w:cs="Times New Roman"/>
        </w:rPr>
      </w:pPr>
      <w:r w:rsidRPr="00BB206E">
        <w:rPr>
          <w:rFonts w:ascii="Times New Roman" w:hAnsi="Times New Roman" w:cs="Times New Roman"/>
        </w:rPr>
        <w:t xml:space="preserve">Më poshtë tregohet analiza e </w:t>
      </w:r>
      <w:r w:rsidR="00B900C9">
        <w:rPr>
          <w:rFonts w:ascii="Times New Roman" w:hAnsi="Times New Roman" w:cs="Times New Roman"/>
        </w:rPr>
        <w:t>rezultatit</w:t>
      </w:r>
      <w:r w:rsidRPr="00BB206E">
        <w:rPr>
          <w:rFonts w:ascii="Times New Roman" w:hAnsi="Times New Roman" w:cs="Times New Roman"/>
        </w:rPr>
        <w:t xml:space="preserve"> të realizuar gjatë </w:t>
      </w:r>
      <w:r>
        <w:rPr>
          <w:rFonts w:ascii="Times New Roman" w:hAnsi="Times New Roman" w:cs="Times New Roman"/>
        </w:rPr>
        <w:t>periudhës raportuese.</w:t>
      </w:r>
    </w:p>
    <w:tbl>
      <w:tblPr>
        <w:tblW w:w="5000" w:type="pct"/>
        <w:tblLook w:val="04A0" w:firstRow="1" w:lastRow="0" w:firstColumn="1" w:lastColumn="0" w:noHBand="0" w:noVBand="1"/>
      </w:tblPr>
      <w:tblGrid>
        <w:gridCol w:w="4354"/>
        <w:gridCol w:w="226"/>
        <w:gridCol w:w="2218"/>
        <w:gridCol w:w="226"/>
        <w:gridCol w:w="2218"/>
      </w:tblGrid>
      <w:tr w:rsidR="003D603E" w:rsidRPr="003D603E" w:rsidTr="003D603E">
        <w:trPr>
          <w:trHeight w:val="576"/>
        </w:trPr>
        <w:tc>
          <w:tcPr>
            <w:tcW w:w="2356"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vAlign w:val="center"/>
            <w:hideMark/>
          </w:tcPr>
          <w:p w:rsidR="003D603E" w:rsidRPr="003D603E" w:rsidRDefault="003D603E" w:rsidP="003D603E">
            <w:pPr>
              <w:spacing w:after="0" w:line="240" w:lineRule="auto"/>
              <w:jc w:val="center"/>
              <w:rPr>
                <w:rFonts w:ascii="Times New Roman" w:eastAsia="Times New Roman" w:hAnsi="Times New Roman" w:cs="Times New Roman"/>
                <w:b/>
                <w:bCs/>
                <w:color w:val="000000"/>
                <w:lang w:eastAsia="sq-AL"/>
              </w:rPr>
            </w:pPr>
            <w:r w:rsidRPr="003D603E">
              <w:rPr>
                <w:rFonts w:ascii="Times New Roman" w:eastAsia="Times New Roman" w:hAnsi="Times New Roman" w:cs="Times New Roman"/>
                <w:b/>
                <w:bCs/>
                <w:color w:val="000000"/>
                <w:lang w:eastAsia="sq-AL"/>
              </w:rPr>
              <w:t xml:space="preserve">Periudha e mbyllur </w:t>
            </w:r>
            <w:r w:rsidR="00B26F21">
              <w:rPr>
                <w:rFonts w:ascii="Times New Roman" w:eastAsia="Times New Roman" w:hAnsi="Times New Roman" w:cs="Times New Roman"/>
                <w:b/>
                <w:bCs/>
                <w:color w:val="000000"/>
                <w:lang w:eastAsia="sq-AL"/>
              </w:rPr>
              <w:t>31.Dhjetor.2022</w:t>
            </w:r>
          </w:p>
        </w:tc>
        <w:tc>
          <w:tcPr>
            <w:tcW w:w="122" w:type="pct"/>
            <w:tcBorders>
              <w:top w:val="nil"/>
              <w:left w:val="nil"/>
              <w:bottom w:val="nil"/>
              <w:right w:val="nil"/>
            </w:tcBorders>
            <w:shd w:val="clear" w:color="auto" w:fill="auto"/>
            <w:vAlign w:val="center"/>
            <w:hideMark/>
          </w:tcPr>
          <w:p w:rsidR="003D603E" w:rsidRPr="003D603E" w:rsidRDefault="003D603E" w:rsidP="003D603E">
            <w:pPr>
              <w:spacing w:after="0" w:line="240" w:lineRule="auto"/>
              <w:jc w:val="center"/>
              <w:rPr>
                <w:rFonts w:ascii="Times New Roman" w:eastAsia="Times New Roman" w:hAnsi="Times New Roman" w:cs="Times New Roman"/>
                <w:b/>
                <w:bCs/>
                <w:color w:val="000000"/>
                <w:lang w:eastAsia="sq-AL"/>
              </w:rPr>
            </w:pPr>
          </w:p>
        </w:tc>
        <w:tc>
          <w:tcPr>
            <w:tcW w:w="1200" w:type="pct"/>
            <w:tcBorders>
              <w:top w:val="nil"/>
              <w:left w:val="nil"/>
              <w:bottom w:val="nil"/>
              <w:right w:val="nil"/>
            </w:tcBorders>
            <w:shd w:val="clear" w:color="auto" w:fill="auto"/>
            <w:vAlign w:val="center"/>
            <w:hideMark/>
          </w:tcPr>
          <w:p w:rsidR="003D603E" w:rsidRPr="003D603E" w:rsidRDefault="003D603E" w:rsidP="003D603E">
            <w:pPr>
              <w:spacing w:after="0" w:line="240" w:lineRule="auto"/>
              <w:jc w:val="center"/>
              <w:rPr>
                <w:rFonts w:ascii="Times New Roman" w:eastAsia="Times New Roman" w:hAnsi="Times New Roman" w:cs="Times New Roman"/>
                <w:b/>
                <w:bCs/>
                <w:color w:val="000000"/>
                <w:lang w:eastAsia="sq-AL"/>
              </w:rPr>
            </w:pPr>
            <w:r w:rsidRPr="003D603E">
              <w:rPr>
                <w:rFonts w:ascii="Times New Roman" w:eastAsia="Times New Roman" w:hAnsi="Times New Roman" w:cs="Times New Roman"/>
                <w:b/>
                <w:bCs/>
                <w:color w:val="000000"/>
                <w:lang w:eastAsia="sq-AL"/>
              </w:rPr>
              <w:t>Pe</w:t>
            </w:r>
            <w:r w:rsidR="00B26F21">
              <w:rPr>
                <w:rFonts w:ascii="Times New Roman" w:eastAsia="Times New Roman" w:hAnsi="Times New Roman" w:cs="Times New Roman"/>
                <w:b/>
                <w:bCs/>
                <w:color w:val="000000"/>
                <w:lang w:eastAsia="sq-AL"/>
              </w:rPr>
              <w:t>riudha e mbyllur 31.Dhjetor.2021</w:t>
            </w:r>
          </w:p>
        </w:tc>
      </w:tr>
      <w:tr w:rsidR="003D603E" w:rsidRPr="003D603E" w:rsidTr="003D603E">
        <w:trPr>
          <w:trHeight w:val="288"/>
        </w:trPr>
        <w:tc>
          <w:tcPr>
            <w:tcW w:w="2356"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vAlign w:val="center"/>
            <w:hideMark/>
          </w:tcPr>
          <w:p w:rsidR="003D603E" w:rsidRPr="003D603E" w:rsidRDefault="003D603E" w:rsidP="003D603E">
            <w:pPr>
              <w:spacing w:after="0" w:line="240" w:lineRule="auto"/>
              <w:jc w:val="center"/>
              <w:rPr>
                <w:rFonts w:ascii="Times New Roman" w:eastAsia="Times New Roman" w:hAnsi="Times New Roman" w:cs="Times New Roman"/>
                <w:b/>
                <w:bCs/>
                <w:color w:val="000000"/>
                <w:lang w:eastAsia="sq-AL"/>
              </w:rPr>
            </w:pPr>
          </w:p>
        </w:tc>
        <w:tc>
          <w:tcPr>
            <w:tcW w:w="122" w:type="pct"/>
            <w:tcBorders>
              <w:top w:val="nil"/>
              <w:left w:val="nil"/>
              <w:bottom w:val="nil"/>
              <w:right w:val="nil"/>
            </w:tcBorders>
            <w:shd w:val="clear" w:color="auto" w:fill="auto"/>
            <w:vAlign w:val="center"/>
            <w:hideMark/>
          </w:tcPr>
          <w:p w:rsidR="003D603E" w:rsidRPr="003D603E" w:rsidRDefault="003D603E" w:rsidP="003D603E">
            <w:pPr>
              <w:spacing w:after="0" w:line="240" w:lineRule="auto"/>
              <w:jc w:val="center"/>
              <w:rPr>
                <w:rFonts w:ascii="Times New Roman" w:eastAsia="Times New Roman" w:hAnsi="Times New Roman" w:cs="Times New Roman"/>
                <w:b/>
                <w:bCs/>
                <w:color w:val="000000"/>
                <w:lang w:eastAsia="sq-AL"/>
              </w:rPr>
            </w:pPr>
          </w:p>
        </w:tc>
        <w:tc>
          <w:tcPr>
            <w:tcW w:w="1200" w:type="pct"/>
            <w:tcBorders>
              <w:top w:val="nil"/>
              <w:left w:val="nil"/>
              <w:bottom w:val="nil"/>
              <w:right w:val="nil"/>
            </w:tcBorders>
            <w:shd w:val="clear" w:color="auto" w:fill="auto"/>
            <w:vAlign w:val="center"/>
            <w:hideMark/>
          </w:tcPr>
          <w:p w:rsidR="003D603E" w:rsidRPr="003D603E" w:rsidRDefault="003D603E" w:rsidP="003D603E">
            <w:pPr>
              <w:spacing w:after="0" w:line="240" w:lineRule="auto"/>
              <w:jc w:val="center"/>
              <w:rPr>
                <w:rFonts w:ascii="Times New Roman" w:eastAsia="Times New Roman" w:hAnsi="Times New Roman" w:cs="Times New Roman"/>
                <w:b/>
                <w:bCs/>
                <w:color w:val="000000"/>
                <w:lang w:eastAsia="sq-AL"/>
              </w:rPr>
            </w:pPr>
          </w:p>
        </w:tc>
      </w:tr>
      <w:tr w:rsidR="003D603E" w:rsidRPr="003D603E" w:rsidTr="003D603E">
        <w:trPr>
          <w:trHeight w:val="288"/>
        </w:trPr>
        <w:tc>
          <w:tcPr>
            <w:tcW w:w="2356"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Fitimi para tatimit</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3D603E" w:rsidRPr="003D603E" w:rsidRDefault="00B26F21" w:rsidP="003D603E">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3D603E" w:rsidRPr="003D603E" w:rsidRDefault="00B26F21" w:rsidP="003D603E">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r>
      <w:tr w:rsidR="003D603E" w:rsidRPr="003D603E" w:rsidTr="003D603E">
        <w:trPr>
          <w:trHeight w:val="288"/>
        </w:trPr>
        <w:tc>
          <w:tcPr>
            <w:tcW w:w="2356"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Shpenzime të pazbritshme</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single" w:sz="4" w:space="0" w:color="auto"/>
              <w:right w:val="nil"/>
            </w:tcBorders>
            <w:shd w:val="clear" w:color="auto" w:fill="auto"/>
            <w:noWrap/>
            <w:vAlign w:val="center"/>
            <w:hideMark/>
          </w:tcPr>
          <w:p w:rsidR="003D603E" w:rsidRPr="003D603E" w:rsidRDefault="00B26F21" w:rsidP="003D603E">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single" w:sz="4" w:space="0" w:color="auto"/>
              <w:right w:val="nil"/>
            </w:tcBorders>
            <w:shd w:val="clear" w:color="auto" w:fill="auto"/>
            <w:noWrap/>
            <w:vAlign w:val="center"/>
            <w:hideMark/>
          </w:tcPr>
          <w:p w:rsidR="003D603E" w:rsidRPr="003D603E" w:rsidRDefault="003D603E" w:rsidP="003D603E">
            <w:pPr>
              <w:spacing w:after="0" w:line="240" w:lineRule="auto"/>
              <w:jc w:val="right"/>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0</w:t>
            </w:r>
          </w:p>
        </w:tc>
      </w:tr>
      <w:tr w:rsidR="003D603E" w:rsidRPr="003D603E" w:rsidTr="003D603E">
        <w:trPr>
          <w:trHeight w:val="288"/>
        </w:trPr>
        <w:tc>
          <w:tcPr>
            <w:tcW w:w="2356"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b/>
                <w:bCs/>
                <w:color w:val="000000"/>
                <w:lang w:eastAsia="sq-AL"/>
              </w:rPr>
            </w:pPr>
            <w:r w:rsidRPr="003D603E">
              <w:rPr>
                <w:rFonts w:ascii="Times New Roman" w:eastAsia="Times New Roman" w:hAnsi="Times New Roman" w:cs="Times New Roman"/>
                <w:b/>
                <w:bCs/>
                <w:color w:val="000000"/>
                <w:lang w:eastAsia="sq-AL"/>
              </w:rPr>
              <w:t>Baza e llogaritjes së tatimit</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b/>
                <w:bCs/>
                <w:color w:val="000000"/>
                <w:lang w:eastAsia="sq-AL"/>
              </w:rPr>
            </w:pPr>
          </w:p>
        </w:tc>
        <w:tc>
          <w:tcPr>
            <w:tcW w:w="1200" w:type="pct"/>
            <w:tcBorders>
              <w:top w:val="nil"/>
              <w:left w:val="nil"/>
              <w:bottom w:val="nil"/>
              <w:right w:val="nil"/>
            </w:tcBorders>
            <w:shd w:val="clear" w:color="auto" w:fill="auto"/>
            <w:noWrap/>
            <w:vAlign w:val="center"/>
            <w:hideMark/>
          </w:tcPr>
          <w:p w:rsidR="003D603E" w:rsidRPr="003D603E" w:rsidRDefault="00B26F21" w:rsidP="003D603E">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b/>
                <w:bCs/>
                <w:color w:val="000000"/>
                <w:lang w:eastAsia="sq-AL"/>
              </w:rPr>
            </w:pPr>
          </w:p>
        </w:tc>
        <w:tc>
          <w:tcPr>
            <w:tcW w:w="1200" w:type="pct"/>
            <w:tcBorders>
              <w:top w:val="nil"/>
              <w:left w:val="nil"/>
              <w:bottom w:val="nil"/>
              <w:right w:val="nil"/>
            </w:tcBorders>
            <w:shd w:val="clear" w:color="auto" w:fill="auto"/>
            <w:noWrap/>
            <w:vAlign w:val="center"/>
            <w:hideMark/>
          </w:tcPr>
          <w:p w:rsidR="003D603E" w:rsidRPr="003D603E" w:rsidRDefault="00B26F21" w:rsidP="003D603E">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r w:rsidR="003D603E" w:rsidRPr="003D603E" w:rsidTr="003D603E">
        <w:trPr>
          <w:trHeight w:val="288"/>
        </w:trPr>
        <w:tc>
          <w:tcPr>
            <w:tcW w:w="2356"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Norma e tatimit</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jc w:val="right"/>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jc w:val="right"/>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0%</w:t>
            </w:r>
          </w:p>
        </w:tc>
      </w:tr>
      <w:tr w:rsidR="003D603E" w:rsidRPr="003D603E" w:rsidTr="003D603E">
        <w:trPr>
          <w:trHeight w:val="288"/>
        </w:trPr>
        <w:tc>
          <w:tcPr>
            <w:tcW w:w="2356"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Tatim fitimi i thjeshtuar mbi fitimin</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 xml:space="preserve">                                 -   </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color w:val="000000"/>
                <w:lang w:eastAsia="sq-AL"/>
              </w:rPr>
            </w:pPr>
            <w:r w:rsidRPr="003D603E">
              <w:rPr>
                <w:rFonts w:ascii="Times New Roman" w:eastAsia="Times New Roman" w:hAnsi="Times New Roman" w:cs="Times New Roman"/>
                <w:color w:val="000000"/>
                <w:lang w:eastAsia="sq-AL"/>
              </w:rPr>
              <w:t xml:space="preserve">                                 -   </w:t>
            </w:r>
          </w:p>
        </w:tc>
      </w:tr>
      <w:tr w:rsidR="003D603E" w:rsidRPr="003D603E" w:rsidTr="003D603E">
        <w:trPr>
          <w:trHeight w:val="299"/>
        </w:trPr>
        <w:tc>
          <w:tcPr>
            <w:tcW w:w="2356"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b/>
                <w:bCs/>
                <w:color w:val="000000"/>
                <w:lang w:eastAsia="sq-AL"/>
              </w:rPr>
            </w:pPr>
            <w:r w:rsidRPr="003D603E">
              <w:rPr>
                <w:rFonts w:ascii="Times New Roman" w:eastAsia="Times New Roman" w:hAnsi="Times New Roman" w:cs="Times New Roman"/>
                <w:b/>
                <w:bCs/>
                <w:color w:val="000000"/>
                <w:lang w:eastAsia="sq-AL"/>
              </w:rPr>
              <w:t>Rezultati neto</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b/>
                <w:bCs/>
                <w:color w:val="000000"/>
                <w:lang w:eastAsia="sq-AL"/>
              </w:rPr>
            </w:pPr>
          </w:p>
        </w:tc>
        <w:tc>
          <w:tcPr>
            <w:tcW w:w="1200" w:type="pct"/>
            <w:tcBorders>
              <w:top w:val="single" w:sz="4" w:space="0" w:color="auto"/>
              <w:left w:val="nil"/>
              <w:bottom w:val="double" w:sz="6" w:space="0" w:color="auto"/>
              <w:right w:val="nil"/>
            </w:tcBorders>
            <w:shd w:val="clear" w:color="auto" w:fill="auto"/>
            <w:noWrap/>
            <w:vAlign w:val="center"/>
            <w:hideMark/>
          </w:tcPr>
          <w:p w:rsidR="003D603E" w:rsidRPr="003D603E" w:rsidRDefault="00B26F21" w:rsidP="003D603E">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2" w:type="pct"/>
            <w:tcBorders>
              <w:top w:val="nil"/>
              <w:left w:val="nil"/>
              <w:bottom w:val="nil"/>
              <w:right w:val="nil"/>
            </w:tcBorders>
            <w:shd w:val="clear" w:color="auto" w:fill="auto"/>
            <w:noWrap/>
            <w:vAlign w:val="center"/>
            <w:hideMark/>
          </w:tcPr>
          <w:p w:rsidR="003D603E" w:rsidRPr="003D603E" w:rsidRDefault="003D603E" w:rsidP="003D603E">
            <w:pPr>
              <w:spacing w:after="0" w:line="240" w:lineRule="auto"/>
              <w:rPr>
                <w:rFonts w:ascii="Times New Roman" w:eastAsia="Times New Roman" w:hAnsi="Times New Roman" w:cs="Times New Roman"/>
                <w:b/>
                <w:bCs/>
                <w:color w:val="000000"/>
                <w:lang w:eastAsia="sq-AL"/>
              </w:rPr>
            </w:pPr>
          </w:p>
        </w:tc>
        <w:tc>
          <w:tcPr>
            <w:tcW w:w="1200" w:type="pct"/>
            <w:tcBorders>
              <w:top w:val="single" w:sz="4" w:space="0" w:color="auto"/>
              <w:left w:val="nil"/>
              <w:bottom w:val="double" w:sz="6" w:space="0" w:color="auto"/>
              <w:right w:val="nil"/>
            </w:tcBorders>
            <w:shd w:val="clear" w:color="auto" w:fill="auto"/>
            <w:noWrap/>
            <w:vAlign w:val="center"/>
            <w:hideMark/>
          </w:tcPr>
          <w:p w:rsidR="003D603E" w:rsidRPr="003D603E" w:rsidRDefault="00B26F21" w:rsidP="003D603E">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r>
    </w:tbl>
    <w:p w:rsidR="00E70571" w:rsidRDefault="00B900C9" w:rsidP="003D603E">
      <w:pPr>
        <w:spacing w:before="240"/>
        <w:jc w:val="both"/>
        <w:rPr>
          <w:rFonts w:ascii="Times New Roman" w:hAnsi="Times New Roman" w:cs="Times New Roman"/>
        </w:rPr>
      </w:pPr>
      <w:r>
        <w:rPr>
          <w:rFonts w:ascii="Times New Roman" w:hAnsi="Times New Roman" w:cs="Times New Roman"/>
        </w:rPr>
        <w:t>Shoqëria</w:t>
      </w:r>
      <w:r w:rsidR="00E70571" w:rsidRPr="00E70571">
        <w:rPr>
          <w:rFonts w:ascii="Times New Roman" w:hAnsi="Times New Roman" w:cs="Times New Roman"/>
        </w:rPr>
        <w:t xml:space="preserve"> është objekt i llogaritjes së tatimit të thjeshtuar mbi fitimin në përputhje me parashikimet e nenit 11, pika 2 të ligjit Nr. 9632, date 30.10.2006 </w:t>
      </w:r>
      <w:r w:rsidR="00E70571" w:rsidRPr="00E70571">
        <w:rPr>
          <w:rFonts w:ascii="Times New Roman" w:hAnsi="Times New Roman" w:cs="Times New Roman"/>
          <w:i/>
        </w:rPr>
        <w:t>Për sistemin e taksave vendore</w:t>
      </w:r>
      <w:r w:rsidR="00E70571" w:rsidRPr="00E70571">
        <w:rPr>
          <w:rFonts w:ascii="Times New Roman" w:hAnsi="Times New Roman" w:cs="Times New Roman"/>
        </w:rPr>
        <w:t>, i ndryshuar.</w:t>
      </w:r>
    </w:p>
    <w:p w:rsidR="003D603E" w:rsidRPr="005061BE" w:rsidRDefault="005061BE" w:rsidP="005061BE">
      <w:pPr>
        <w:pStyle w:val="Paragrafiilists"/>
        <w:numPr>
          <w:ilvl w:val="0"/>
          <w:numId w:val="1"/>
        </w:numPr>
        <w:spacing w:before="240"/>
        <w:jc w:val="both"/>
        <w:outlineLvl w:val="1"/>
        <w:rPr>
          <w:rFonts w:ascii="Times New Roman" w:hAnsi="Times New Roman" w:cs="Times New Roman"/>
          <w:b/>
        </w:rPr>
      </w:pPr>
      <w:bookmarkStart w:id="12" w:name="_Toc124098061"/>
      <w:r w:rsidRPr="005061BE">
        <w:rPr>
          <w:rFonts w:ascii="Times New Roman" w:hAnsi="Times New Roman" w:cs="Times New Roman"/>
          <w:b/>
        </w:rPr>
        <w:t>Mjetet monetare</w:t>
      </w:r>
      <w:bookmarkEnd w:id="12"/>
    </w:p>
    <w:p w:rsidR="005061BE" w:rsidRDefault="005061BE" w:rsidP="003D603E">
      <w:pPr>
        <w:spacing w:before="240"/>
        <w:jc w:val="both"/>
        <w:rPr>
          <w:rFonts w:ascii="Times New Roman" w:hAnsi="Times New Roman" w:cs="Times New Roman"/>
        </w:rPr>
      </w:pPr>
      <w:r w:rsidRPr="005061BE">
        <w:rPr>
          <w:rFonts w:ascii="Times New Roman" w:hAnsi="Times New Roman" w:cs="Times New Roman"/>
        </w:rPr>
        <w:t>Njësia disponon mjete monetare në arkë dhe banka si më poshtë.</w:t>
      </w:r>
    </w:p>
    <w:tbl>
      <w:tblPr>
        <w:tblW w:w="5000" w:type="pct"/>
        <w:tblLook w:val="04A0" w:firstRow="1" w:lastRow="0" w:firstColumn="1" w:lastColumn="0" w:noHBand="0" w:noVBand="1"/>
      </w:tblPr>
      <w:tblGrid>
        <w:gridCol w:w="4354"/>
        <w:gridCol w:w="226"/>
        <w:gridCol w:w="2218"/>
        <w:gridCol w:w="226"/>
        <w:gridCol w:w="2218"/>
      </w:tblGrid>
      <w:tr w:rsidR="005061BE" w:rsidRPr="005061BE" w:rsidTr="005061BE">
        <w:trPr>
          <w:trHeight w:val="288"/>
        </w:trPr>
        <w:tc>
          <w:tcPr>
            <w:tcW w:w="2356"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vAlign w:val="center"/>
            <w:hideMark/>
          </w:tcPr>
          <w:p w:rsidR="005061BE" w:rsidRPr="005061BE" w:rsidRDefault="00B26F21" w:rsidP="005061BE">
            <w:pPr>
              <w:spacing w:after="0" w:line="240" w:lineRule="auto"/>
              <w:jc w:val="center"/>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31.Dhjetor.2022</w:t>
            </w:r>
          </w:p>
        </w:tc>
        <w:tc>
          <w:tcPr>
            <w:tcW w:w="122" w:type="pct"/>
            <w:tcBorders>
              <w:top w:val="nil"/>
              <w:left w:val="nil"/>
              <w:bottom w:val="nil"/>
              <w:right w:val="nil"/>
            </w:tcBorders>
            <w:shd w:val="clear" w:color="auto" w:fill="auto"/>
            <w:vAlign w:val="center"/>
            <w:hideMark/>
          </w:tcPr>
          <w:p w:rsidR="005061BE" w:rsidRPr="005061BE" w:rsidRDefault="005061BE" w:rsidP="005061BE">
            <w:pPr>
              <w:spacing w:after="0" w:line="240" w:lineRule="auto"/>
              <w:jc w:val="center"/>
              <w:rPr>
                <w:rFonts w:ascii="Times New Roman" w:eastAsia="Times New Roman" w:hAnsi="Times New Roman" w:cs="Times New Roman"/>
                <w:b/>
                <w:bCs/>
                <w:color w:val="000000"/>
                <w:lang w:eastAsia="sq-AL"/>
              </w:rPr>
            </w:pPr>
          </w:p>
        </w:tc>
        <w:tc>
          <w:tcPr>
            <w:tcW w:w="1200" w:type="pct"/>
            <w:tcBorders>
              <w:top w:val="nil"/>
              <w:left w:val="nil"/>
              <w:bottom w:val="nil"/>
              <w:right w:val="nil"/>
            </w:tcBorders>
            <w:shd w:val="clear" w:color="auto" w:fill="auto"/>
            <w:vAlign w:val="center"/>
            <w:hideMark/>
          </w:tcPr>
          <w:p w:rsidR="005061BE" w:rsidRPr="005061BE" w:rsidRDefault="00B26F21" w:rsidP="005061BE">
            <w:pPr>
              <w:spacing w:after="0" w:line="240" w:lineRule="auto"/>
              <w:jc w:val="center"/>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31.Dhjetor.2021</w:t>
            </w:r>
          </w:p>
        </w:tc>
      </w:tr>
      <w:tr w:rsidR="005061BE" w:rsidRPr="005061BE" w:rsidTr="005061BE">
        <w:trPr>
          <w:trHeight w:val="288"/>
        </w:trPr>
        <w:tc>
          <w:tcPr>
            <w:tcW w:w="2356"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r>
      <w:tr w:rsidR="005061BE" w:rsidRPr="005061BE" w:rsidTr="005061BE">
        <w:trPr>
          <w:trHeight w:val="288"/>
        </w:trPr>
        <w:tc>
          <w:tcPr>
            <w:tcW w:w="2356"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r w:rsidRPr="005061BE">
              <w:rPr>
                <w:rFonts w:ascii="Times New Roman" w:eastAsia="Times New Roman" w:hAnsi="Times New Roman" w:cs="Times New Roman"/>
                <w:color w:val="000000"/>
                <w:lang w:eastAsia="sq-AL"/>
              </w:rPr>
              <w:t>Arka</w:t>
            </w:r>
          </w:p>
        </w:tc>
        <w:tc>
          <w:tcPr>
            <w:tcW w:w="122"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5061BE" w:rsidRPr="005061BE" w:rsidRDefault="00B26F21" w:rsidP="005061BE">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r>
      <w:tr w:rsidR="005061BE" w:rsidRPr="005061BE" w:rsidTr="005061BE">
        <w:trPr>
          <w:trHeight w:val="288"/>
        </w:trPr>
        <w:tc>
          <w:tcPr>
            <w:tcW w:w="2356" w:type="pct"/>
            <w:tcBorders>
              <w:top w:val="nil"/>
              <w:left w:val="nil"/>
              <w:bottom w:val="nil"/>
              <w:right w:val="nil"/>
            </w:tcBorders>
            <w:shd w:val="clear" w:color="auto" w:fill="auto"/>
            <w:noWrap/>
            <w:vAlign w:val="center"/>
            <w:hideMark/>
          </w:tcPr>
          <w:p w:rsidR="005061BE" w:rsidRPr="005061BE" w:rsidRDefault="00B26F21" w:rsidP="005061BE">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_____</w:t>
            </w:r>
            <w:r w:rsidR="005061BE" w:rsidRPr="005061BE">
              <w:rPr>
                <w:rFonts w:ascii="Times New Roman" w:eastAsia="Times New Roman" w:hAnsi="Times New Roman" w:cs="Times New Roman"/>
                <w:color w:val="000000"/>
                <w:lang w:eastAsia="sq-AL"/>
              </w:rPr>
              <w:t xml:space="preserve"> Bank Lekë</w:t>
            </w:r>
          </w:p>
        </w:tc>
        <w:tc>
          <w:tcPr>
            <w:tcW w:w="122"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5061BE" w:rsidRPr="005061BE" w:rsidRDefault="00B26F21" w:rsidP="005061BE">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r>
      <w:tr w:rsidR="005061BE" w:rsidRPr="005061BE" w:rsidTr="005061BE">
        <w:trPr>
          <w:trHeight w:val="288"/>
        </w:trPr>
        <w:tc>
          <w:tcPr>
            <w:tcW w:w="2356"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00"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r>
      <w:tr w:rsidR="005061BE" w:rsidRPr="005061BE" w:rsidTr="005061BE">
        <w:trPr>
          <w:trHeight w:val="299"/>
        </w:trPr>
        <w:tc>
          <w:tcPr>
            <w:tcW w:w="2356"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b/>
                <w:bCs/>
                <w:color w:val="000000"/>
                <w:lang w:eastAsia="sq-AL"/>
              </w:rPr>
            </w:pPr>
            <w:r w:rsidRPr="005061BE">
              <w:rPr>
                <w:rFonts w:ascii="Times New Roman" w:eastAsia="Times New Roman" w:hAnsi="Times New Roman" w:cs="Times New Roman"/>
                <w:b/>
                <w:bCs/>
                <w:color w:val="000000"/>
                <w:lang w:eastAsia="sq-AL"/>
              </w:rPr>
              <w:t>Totali</w:t>
            </w:r>
          </w:p>
        </w:tc>
        <w:tc>
          <w:tcPr>
            <w:tcW w:w="122"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00" w:type="pct"/>
            <w:tcBorders>
              <w:top w:val="single" w:sz="4" w:space="0" w:color="auto"/>
              <w:left w:val="nil"/>
              <w:bottom w:val="double" w:sz="6" w:space="0" w:color="auto"/>
              <w:right w:val="nil"/>
            </w:tcBorders>
            <w:shd w:val="clear" w:color="auto" w:fill="auto"/>
            <w:noWrap/>
            <w:vAlign w:val="center"/>
            <w:hideMark/>
          </w:tcPr>
          <w:p w:rsidR="005061BE" w:rsidRPr="005061BE" w:rsidRDefault="00B26F21" w:rsidP="005061BE">
            <w:pPr>
              <w:spacing w:after="0" w:line="240" w:lineRule="auto"/>
              <w:jc w:val="right"/>
              <w:rPr>
                <w:rFonts w:ascii="Times New Roman" w:eastAsia="Times New Roman" w:hAnsi="Times New Roman" w:cs="Times New Roman"/>
                <w:b/>
                <w:bCs/>
                <w:color w:val="000000"/>
                <w:lang w:eastAsia="sq-AL"/>
              </w:rPr>
            </w:pPr>
            <w:r>
              <w:rPr>
                <w:rFonts w:ascii="Times New Roman" w:eastAsia="Times New Roman" w:hAnsi="Times New Roman" w:cs="Times New Roman"/>
                <w:b/>
                <w:bCs/>
                <w:color w:val="000000"/>
                <w:lang w:eastAsia="sq-AL"/>
              </w:rPr>
              <w:t>0</w:t>
            </w:r>
          </w:p>
        </w:tc>
        <w:tc>
          <w:tcPr>
            <w:tcW w:w="122" w:type="pct"/>
            <w:tcBorders>
              <w:top w:val="nil"/>
              <w:left w:val="nil"/>
              <w:bottom w:val="nil"/>
              <w:right w:val="nil"/>
            </w:tcBorders>
            <w:shd w:val="clear" w:color="auto" w:fill="auto"/>
            <w:noWrap/>
            <w:vAlign w:val="center"/>
            <w:hideMark/>
          </w:tcPr>
          <w:p w:rsidR="005061BE" w:rsidRPr="005061BE" w:rsidRDefault="005061BE" w:rsidP="005061BE">
            <w:pPr>
              <w:spacing w:after="0" w:line="240" w:lineRule="auto"/>
              <w:rPr>
                <w:rFonts w:ascii="Times New Roman" w:eastAsia="Times New Roman" w:hAnsi="Times New Roman" w:cs="Times New Roman"/>
                <w:color w:val="000000"/>
                <w:lang w:eastAsia="sq-AL"/>
              </w:rPr>
            </w:pPr>
          </w:p>
        </w:tc>
        <w:tc>
          <w:tcPr>
            <w:tcW w:w="1200" w:type="pct"/>
            <w:tcBorders>
              <w:top w:val="single" w:sz="4" w:space="0" w:color="auto"/>
              <w:left w:val="nil"/>
              <w:bottom w:val="double" w:sz="6" w:space="0" w:color="auto"/>
              <w:right w:val="nil"/>
            </w:tcBorders>
            <w:shd w:val="clear" w:color="auto" w:fill="auto"/>
            <w:noWrap/>
            <w:vAlign w:val="center"/>
            <w:hideMark/>
          </w:tcPr>
          <w:p w:rsidR="005061BE" w:rsidRPr="005061BE" w:rsidRDefault="005061BE" w:rsidP="005061BE">
            <w:pPr>
              <w:spacing w:after="0" w:line="240" w:lineRule="auto"/>
              <w:jc w:val="right"/>
              <w:rPr>
                <w:rFonts w:ascii="Times New Roman" w:eastAsia="Times New Roman" w:hAnsi="Times New Roman" w:cs="Times New Roman"/>
                <w:b/>
                <w:bCs/>
                <w:color w:val="000000"/>
                <w:lang w:eastAsia="sq-AL"/>
              </w:rPr>
            </w:pPr>
            <w:r w:rsidRPr="005061BE">
              <w:rPr>
                <w:rFonts w:ascii="Times New Roman" w:eastAsia="Times New Roman" w:hAnsi="Times New Roman" w:cs="Times New Roman"/>
                <w:b/>
                <w:bCs/>
                <w:color w:val="000000"/>
                <w:lang w:eastAsia="sq-AL"/>
              </w:rPr>
              <w:t>0</w:t>
            </w:r>
          </w:p>
        </w:tc>
      </w:tr>
    </w:tbl>
    <w:p w:rsidR="005061BE" w:rsidRPr="005061BE" w:rsidRDefault="005061BE" w:rsidP="005061BE">
      <w:pPr>
        <w:pStyle w:val="Paragrafiilists"/>
        <w:numPr>
          <w:ilvl w:val="0"/>
          <w:numId w:val="1"/>
        </w:numPr>
        <w:spacing w:before="240"/>
        <w:jc w:val="both"/>
        <w:outlineLvl w:val="1"/>
        <w:rPr>
          <w:rFonts w:ascii="Times New Roman" w:hAnsi="Times New Roman" w:cs="Times New Roman"/>
          <w:b/>
        </w:rPr>
      </w:pPr>
      <w:bookmarkStart w:id="13" w:name="_Toc124098062"/>
      <w:r w:rsidRPr="005061BE">
        <w:rPr>
          <w:rFonts w:ascii="Times New Roman" w:hAnsi="Times New Roman" w:cs="Times New Roman"/>
          <w:b/>
        </w:rPr>
        <w:t>Shpenzime të shtyra</w:t>
      </w:r>
      <w:bookmarkEnd w:id="13"/>
    </w:p>
    <w:p w:rsidR="005061BE" w:rsidRDefault="005061BE" w:rsidP="003D603E">
      <w:pPr>
        <w:spacing w:before="240"/>
        <w:jc w:val="both"/>
        <w:rPr>
          <w:rFonts w:ascii="Times New Roman" w:hAnsi="Times New Roman" w:cs="Times New Roman"/>
        </w:rPr>
      </w:pPr>
      <w:r w:rsidRPr="005061BE">
        <w:rPr>
          <w:rFonts w:ascii="Times New Roman" w:hAnsi="Times New Roman" w:cs="Times New Roman"/>
        </w:rPr>
        <w:t>Shpenzimet e shtyra i përkasin</w:t>
      </w:r>
      <w:r>
        <w:rPr>
          <w:rFonts w:ascii="Times New Roman" w:hAnsi="Times New Roman" w:cs="Times New Roman"/>
        </w:rPr>
        <w:t xml:space="preserve"> parapagimeve për detyrime doganore në balancën e mbetur </w:t>
      </w:r>
      <w:r w:rsidR="00BC36C3">
        <w:rPr>
          <w:rFonts w:ascii="Times New Roman" w:hAnsi="Times New Roman" w:cs="Times New Roman"/>
        </w:rPr>
        <w:t>____ Lekë (2021: ____</w:t>
      </w:r>
      <w:r>
        <w:rPr>
          <w:rFonts w:ascii="Times New Roman" w:hAnsi="Times New Roman" w:cs="Times New Roman"/>
        </w:rPr>
        <w:t xml:space="preserve">  Lekë).</w:t>
      </w:r>
    </w:p>
    <w:p w:rsidR="005061BE" w:rsidRDefault="005061BE" w:rsidP="003D603E">
      <w:pPr>
        <w:spacing w:before="240"/>
        <w:jc w:val="both"/>
        <w:rPr>
          <w:rFonts w:ascii="Times New Roman" w:hAnsi="Times New Roman" w:cs="Times New Roman"/>
        </w:rPr>
      </w:pPr>
    </w:p>
    <w:p w:rsidR="005061BE" w:rsidRPr="005061BE" w:rsidRDefault="005061BE" w:rsidP="005061BE">
      <w:pPr>
        <w:pStyle w:val="Paragrafiilists"/>
        <w:numPr>
          <w:ilvl w:val="0"/>
          <w:numId w:val="1"/>
        </w:numPr>
        <w:spacing w:before="240"/>
        <w:jc w:val="both"/>
        <w:outlineLvl w:val="1"/>
        <w:rPr>
          <w:rFonts w:ascii="Times New Roman" w:hAnsi="Times New Roman" w:cs="Times New Roman"/>
          <w:b/>
        </w:rPr>
      </w:pPr>
      <w:bookmarkStart w:id="14" w:name="_Toc124098063"/>
      <w:r w:rsidRPr="005061BE">
        <w:rPr>
          <w:rFonts w:ascii="Times New Roman" w:hAnsi="Times New Roman" w:cs="Times New Roman"/>
          <w:b/>
        </w:rPr>
        <w:lastRenderedPageBreak/>
        <w:t>Inventarët</w:t>
      </w:r>
      <w:bookmarkEnd w:id="14"/>
    </w:p>
    <w:p w:rsidR="005061BE" w:rsidRDefault="005061BE" w:rsidP="003D603E">
      <w:pPr>
        <w:spacing w:before="240"/>
        <w:jc w:val="both"/>
        <w:rPr>
          <w:rFonts w:ascii="Times New Roman" w:hAnsi="Times New Roman" w:cs="Times New Roman"/>
        </w:rPr>
      </w:pPr>
      <w:r>
        <w:rPr>
          <w:rFonts w:ascii="Times New Roman" w:hAnsi="Times New Roman" w:cs="Times New Roman"/>
        </w:rPr>
        <w:t xml:space="preserve">Inventari është i përbërë nga materiale e mallra të ndryshme; artikuj mobilierie, me vlerë </w:t>
      </w:r>
      <w:r w:rsidR="0094424E">
        <w:rPr>
          <w:rFonts w:ascii="Times New Roman" w:hAnsi="Times New Roman" w:cs="Times New Roman"/>
        </w:rPr>
        <w:t>_____</w:t>
      </w:r>
      <w:r>
        <w:rPr>
          <w:rFonts w:ascii="Times New Roman" w:hAnsi="Times New Roman" w:cs="Times New Roman"/>
        </w:rPr>
        <w:t xml:space="preserve"> Lekë (2020</w:t>
      </w:r>
      <w:r w:rsidR="0094424E">
        <w:rPr>
          <w:rFonts w:ascii="Times New Roman" w:hAnsi="Times New Roman" w:cs="Times New Roman"/>
        </w:rPr>
        <w:t>: ____</w:t>
      </w:r>
      <w:r>
        <w:rPr>
          <w:rFonts w:ascii="Times New Roman" w:hAnsi="Times New Roman" w:cs="Times New Roman"/>
        </w:rPr>
        <w:t xml:space="preserve"> Lekë). </w:t>
      </w:r>
      <w:r w:rsidRPr="005061BE">
        <w:rPr>
          <w:rFonts w:ascii="Times New Roman" w:hAnsi="Times New Roman" w:cs="Times New Roman"/>
        </w:rPr>
        <w:t>Inventari është vlerësuar me më të ultën midis kostos dhe vlerës neto të realizueshme.</w:t>
      </w:r>
    </w:p>
    <w:p w:rsidR="005061BE" w:rsidRDefault="00FE5893" w:rsidP="003D603E">
      <w:pPr>
        <w:spacing w:before="240"/>
        <w:jc w:val="both"/>
        <w:rPr>
          <w:rFonts w:ascii="Times New Roman" w:hAnsi="Times New Roman" w:cs="Times New Roman"/>
        </w:rPr>
      </w:pPr>
      <w:r>
        <w:rPr>
          <w:rFonts w:ascii="Times New Roman" w:hAnsi="Times New Roman" w:cs="Times New Roman"/>
        </w:rPr>
        <w:t>Gjatë periudhës ushtrimore, njësia ekonomike nuk ka përdorur inventar, për shitje apo ofrim të shërbimeve. Inventari do të përdoret në vazhdim për shitje dhe ek</w:t>
      </w:r>
      <w:r w:rsidR="00312A2A">
        <w:rPr>
          <w:rFonts w:ascii="Times New Roman" w:hAnsi="Times New Roman" w:cs="Times New Roman"/>
        </w:rPr>
        <w:t>s</w:t>
      </w:r>
      <w:r>
        <w:rPr>
          <w:rFonts w:ascii="Times New Roman" w:hAnsi="Times New Roman" w:cs="Times New Roman"/>
        </w:rPr>
        <w:t>pozim ndaj klientëve potencialë.</w:t>
      </w:r>
    </w:p>
    <w:p w:rsidR="00FE5893" w:rsidRPr="00FE5893" w:rsidRDefault="00FE5893" w:rsidP="00FE5893">
      <w:pPr>
        <w:pStyle w:val="Paragrafiilists"/>
        <w:numPr>
          <w:ilvl w:val="0"/>
          <w:numId w:val="1"/>
        </w:numPr>
        <w:spacing w:before="240"/>
        <w:jc w:val="both"/>
        <w:outlineLvl w:val="1"/>
        <w:rPr>
          <w:rFonts w:ascii="Times New Roman" w:hAnsi="Times New Roman" w:cs="Times New Roman"/>
          <w:b/>
        </w:rPr>
      </w:pPr>
      <w:bookmarkStart w:id="15" w:name="_Toc124098064"/>
      <w:r w:rsidRPr="00FE5893">
        <w:rPr>
          <w:rFonts w:ascii="Times New Roman" w:hAnsi="Times New Roman" w:cs="Times New Roman"/>
          <w:b/>
        </w:rPr>
        <w:t>Llogari të pagueshme</w:t>
      </w:r>
      <w:bookmarkEnd w:id="15"/>
    </w:p>
    <w:p w:rsidR="005061BE" w:rsidRDefault="00FE5893" w:rsidP="00FE5893">
      <w:pPr>
        <w:spacing w:before="240"/>
        <w:jc w:val="both"/>
        <w:rPr>
          <w:rFonts w:ascii="Times New Roman" w:hAnsi="Times New Roman" w:cs="Times New Roman"/>
        </w:rPr>
      </w:pPr>
      <w:r w:rsidRPr="00FE5893">
        <w:rPr>
          <w:rFonts w:ascii="Times New Roman" w:hAnsi="Times New Roman" w:cs="Times New Roman"/>
        </w:rPr>
        <w:t>Në këtë grup përfshihen të gjitha llogaritë që paraqesin detyrimet tregtare të njësisë ekonomike ndaj të tretëve për mallrat dhe shërbimet e blera e të papaguara.</w:t>
      </w:r>
    </w:p>
    <w:tbl>
      <w:tblPr>
        <w:tblW w:w="5000" w:type="pct"/>
        <w:tblLook w:val="04A0" w:firstRow="1" w:lastRow="0" w:firstColumn="1" w:lastColumn="0" w:noHBand="0" w:noVBand="1"/>
      </w:tblPr>
      <w:tblGrid>
        <w:gridCol w:w="4376"/>
        <w:gridCol w:w="226"/>
        <w:gridCol w:w="2207"/>
        <w:gridCol w:w="226"/>
        <w:gridCol w:w="2207"/>
      </w:tblGrid>
      <w:tr w:rsidR="00A1456A" w:rsidRPr="00A1456A" w:rsidTr="00A1456A">
        <w:trPr>
          <w:trHeight w:val="576"/>
        </w:trPr>
        <w:tc>
          <w:tcPr>
            <w:tcW w:w="2367"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noProof/>
                <w:color w:val="000000"/>
                <w:lang w:eastAsia="sq-AL"/>
              </w:rPr>
              <w:drawing>
                <wp:anchor distT="0" distB="0" distL="114300" distR="114300" simplePos="0" relativeHeight="251657216" behindDoc="0" locked="0" layoutInCell="1" allowOverlap="1" wp14:anchorId="5CBE491A" wp14:editId="0B0743C3">
                  <wp:simplePos x="0" y="0"/>
                  <wp:positionH relativeFrom="column">
                    <wp:posOffset>-217805</wp:posOffset>
                  </wp:positionH>
                  <wp:positionV relativeFrom="paragraph">
                    <wp:posOffset>337820</wp:posOffset>
                  </wp:positionV>
                  <wp:extent cx="914400" cy="246380"/>
                  <wp:effectExtent l="0" t="0" r="0" b="0"/>
                  <wp:wrapNone/>
                  <wp:docPr id="2" name="Imazh 2"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spect="1"/>
                          </pic:cNvPicPr>
                        </pic:nvPicPr>
                        <pic:blipFill>
                          <a:blip r:embed="rId10"/>
                          <a:stretch>
                            <a:fillRect/>
                          </a:stretch>
                        </pic:blipFill>
                        <pic:spPr>
                          <a:xfrm>
                            <a:off x="0" y="0"/>
                            <a:ext cx="914400" cy="230588"/>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color w:val="000000"/>
                <w:lang w:eastAsia="sq-AL"/>
              </w:rPr>
              <w:drawing>
                <wp:anchor distT="0" distB="0" distL="114300" distR="114300" simplePos="0" relativeHeight="251658240" behindDoc="0" locked="0" layoutInCell="1" allowOverlap="1" wp14:anchorId="30BF5719" wp14:editId="377D29F5">
                  <wp:simplePos x="0" y="0"/>
                  <wp:positionH relativeFrom="column">
                    <wp:posOffset>-217805</wp:posOffset>
                  </wp:positionH>
                  <wp:positionV relativeFrom="paragraph">
                    <wp:posOffset>337820</wp:posOffset>
                  </wp:positionV>
                  <wp:extent cx="914400" cy="246380"/>
                  <wp:effectExtent l="0" t="0" r="0" b="0"/>
                  <wp:wrapNone/>
                  <wp:docPr id="3" name="Imazh 3" hidden="1"/>
                  <wp:cNvGraphicFramePr/>
                  <a:graphic xmlns:a="http://schemas.openxmlformats.org/drawingml/2006/main">
                    <a:graphicData uri="http://schemas.openxmlformats.org/drawingml/2006/picture">
                      <pic:pic xmlns:pic="http://schemas.openxmlformats.org/drawingml/2006/picture">
                        <pic:nvPicPr>
                          <pic:cNvPr id="3" name="HEADER" hidden="1"/>
                          <pic:cNvPicPr>
                            <a:picLocks noChangeAspect="1"/>
                          </pic:cNvPicPr>
                        </pic:nvPicPr>
                        <pic:blipFill>
                          <a:blip r:embed="rId11"/>
                          <a:stretch>
                            <a:fillRect/>
                          </a:stretch>
                        </pic:blipFill>
                        <pic:spPr>
                          <a:xfrm>
                            <a:off x="0" y="0"/>
                            <a:ext cx="914400" cy="230588"/>
                          </a:xfrm>
                          <a:prstGeom prst="rect">
                            <a:avLst/>
                          </a:prstGeom>
                        </pic:spPr>
                      </pic:pic>
                    </a:graphicData>
                  </a:graphic>
                  <wp14:sizeRelH relativeFrom="page">
                    <wp14:pctWidth>0</wp14:pctWidth>
                  </wp14:sizeRelH>
                  <wp14:sizeRelV relativeFrom="page">
                    <wp14:pctHeight>0</wp14:pctHeight>
                  </wp14:sizeRelV>
                </wp:anchor>
              </w:drawing>
            </w:r>
          </w:p>
        </w:tc>
        <w:tc>
          <w:tcPr>
            <w:tcW w:w="122"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194" w:type="pct"/>
            <w:tcBorders>
              <w:top w:val="nil"/>
              <w:left w:val="nil"/>
              <w:bottom w:val="nil"/>
              <w:right w:val="nil"/>
            </w:tcBorders>
            <w:shd w:val="clear" w:color="auto" w:fill="auto"/>
            <w:vAlign w:val="center"/>
            <w:hideMark/>
          </w:tcPr>
          <w:p w:rsidR="00A1456A" w:rsidRPr="00A1456A" w:rsidRDefault="00A1456A" w:rsidP="00A1456A">
            <w:pPr>
              <w:spacing w:after="0" w:line="240" w:lineRule="auto"/>
              <w:jc w:val="center"/>
              <w:rPr>
                <w:rFonts w:ascii="Times New Roman" w:eastAsia="Times New Roman" w:hAnsi="Times New Roman" w:cs="Times New Roman"/>
                <w:b/>
                <w:bCs/>
                <w:color w:val="000000"/>
                <w:lang w:eastAsia="sq-AL"/>
              </w:rPr>
            </w:pPr>
            <w:r w:rsidRPr="00A1456A">
              <w:rPr>
                <w:rFonts w:ascii="Times New Roman" w:eastAsia="Times New Roman" w:hAnsi="Times New Roman" w:cs="Times New Roman"/>
                <w:b/>
                <w:bCs/>
                <w:color w:val="000000"/>
                <w:lang w:eastAsia="sq-AL"/>
              </w:rPr>
              <w:t>Periudha e mbyllur 31.Dhjetor.20</w:t>
            </w:r>
            <w:r w:rsidR="00C022EB">
              <w:rPr>
                <w:rFonts w:ascii="Times New Roman" w:eastAsia="Times New Roman" w:hAnsi="Times New Roman" w:cs="Times New Roman"/>
                <w:b/>
                <w:bCs/>
                <w:color w:val="000000"/>
                <w:lang w:eastAsia="sq-AL"/>
              </w:rPr>
              <w:t>22</w:t>
            </w:r>
          </w:p>
        </w:tc>
        <w:tc>
          <w:tcPr>
            <w:tcW w:w="122" w:type="pct"/>
            <w:tcBorders>
              <w:top w:val="nil"/>
              <w:left w:val="nil"/>
              <w:bottom w:val="nil"/>
              <w:right w:val="nil"/>
            </w:tcBorders>
            <w:shd w:val="clear" w:color="auto" w:fill="auto"/>
            <w:vAlign w:val="center"/>
            <w:hideMark/>
          </w:tcPr>
          <w:p w:rsidR="00A1456A" w:rsidRPr="00A1456A" w:rsidRDefault="00A1456A" w:rsidP="00A1456A">
            <w:pPr>
              <w:spacing w:after="0" w:line="240" w:lineRule="auto"/>
              <w:jc w:val="center"/>
              <w:rPr>
                <w:rFonts w:ascii="Times New Roman" w:eastAsia="Times New Roman" w:hAnsi="Times New Roman" w:cs="Times New Roman"/>
                <w:b/>
                <w:bCs/>
                <w:color w:val="000000"/>
                <w:lang w:eastAsia="sq-AL"/>
              </w:rPr>
            </w:pPr>
          </w:p>
        </w:tc>
        <w:tc>
          <w:tcPr>
            <w:tcW w:w="1194" w:type="pct"/>
            <w:tcBorders>
              <w:top w:val="nil"/>
              <w:left w:val="nil"/>
              <w:bottom w:val="nil"/>
              <w:right w:val="nil"/>
            </w:tcBorders>
            <w:shd w:val="clear" w:color="auto" w:fill="auto"/>
            <w:vAlign w:val="center"/>
            <w:hideMark/>
          </w:tcPr>
          <w:p w:rsidR="00A1456A" w:rsidRPr="00A1456A" w:rsidRDefault="00A1456A" w:rsidP="00A1456A">
            <w:pPr>
              <w:spacing w:after="0" w:line="240" w:lineRule="auto"/>
              <w:jc w:val="center"/>
              <w:rPr>
                <w:rFonts w:ascii="Times New Roman" w:eastAsia="Times New Roman" w:hAnsi="Times New Roman" w:cs="Times New Roman"/>
                <w:b/>
                <w:bCs/>
                <w:color w:val="000000"/>
                <w:lang w:eastAsia="sq-AL"/>
              </w:rPr>
            </w:pPr>
            <w:r w:rsidRPr="00A1456A">
              <w:rPr>
                <w:rFonts w:ascii="Times New Roman" w:eastAsia="Times New Roman" w:hAnsi="Times New Roman" w:cs="Times New Roman"/>
                <w:b/>
                <w:bCs/>
                <w:color w:val="000000"/>
                <w:lang w:eastAsia="sq-AL"/>
              </w:rPr>
              <w:t>Pe</w:t>
            </w:r>
            <w:r w:rsidR="00C022EB">
              <w:rPr>
                <w:rFonts w:ascii="Times New Roman" w:eastAsia="Times New Roman" w:hAnsi="Times New Roman" w:cs="Times New Roman"/>
                <w:b/>
                <w:bCs/>
                <w:color w:val="000000"/>
                <w:lang w:eastAsia="sq-AL"/>
              </w:rPr>
              <w:t>riudha e mbyllur 31.Dhjetor.2021</w:t>
            </w:r>
          </w:p>
        </w:tc>
      </w:tr>
      <w:tr w:rsidR="00A1456A" w:rsidRPr="00A1456A" w:rsidTr="00A1456A">
        <w:trPr>
          <w:trHeight w:val="288"/>
        </w:trPr>
        <w:tc>
          <w:tcPr>
            <w:tcW w:w="2367"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194"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194"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r>
      <w:tr w:rsidR="00A1456A" w:rsidRPr="00A1456A" w:rsidTr="00A1456A">
        <w:trPr>
          <w:trHeight w:val="288"/>
        </w:trPr>
        <w:tc>
          <w:tcPr>
            <w:tcW w:w="2367" w:type="pct"/>
            <w:tcBorders>
              <w:top w:val="nil"/>
              <w:left w:val="nil"/>
              <w:bottom w:val="nil"/>
              <w:right w:val="nil"/>
            </w:tcBorders>
            <w:shd w:val="clear" w:color="auto" w:fill="auto"/>
            <w:noWrap/>
            <w:vAlign w:val="center"/>
            <w:hideMark/>
          </w:tcPr>
          <w:p w:rsidR="00A1456A" w:rsidRPr="00A1456A" w:rsidRDefault="00C022EB" w:rsidP="00A1456A">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Furnitori 1</w:t>
            </w:r>
          </w:p>
        </w:tc>
        <w:tc>
          <w:tcPr>
            <w:tcW w:w="122"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194" w:type="pct"/>
            <w:tcBorders>
              <w:top w:val="nil"/>
              <w:left w:val="nil"/>
              <w:bottom w:val="nil"/>
              <w:right w:val="nil"/>
            </w:tcBorders>
            <w:shd w:val="clear" w:color="auto" w:fill="auto"/>
            <w:noWrap/>
            <w:vAlign w:val="center"/>
            <w:hideMark/>
          </w:tcPr>
          <w:p w:rsidR="00A1456A" w:rsidRPr="00A1456A" w:rsidRDefault="00C022EB" w:rsidP="00A1456A">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194"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jc w:val="right"/>
              <w:rPr>
                <w:rFonts w:ascii="Times New Roman" w:eastAsia="Times New Roman" w:hAnsi="Times New Roman" w:cs="Times New Roman"/>
                <w:color w:val="000000"/>
                <w:lang w:eastAsia="sq-AL"/>
              </w:rPr>
            </w:pPr>
            <w:r w:rsidRPr="00A1456A">
              <w:rPr>
                <w:rFonts w:ascii="Times New Roman" w:eastAsia="Times New Roman" w:hAnsi="Times New Roman" w:cs="Times New Roman"/>
                <w:color w:val="000000"/>
                <w:lang w:eastAsia="sq-AL"/>
              </w:rPr>
              <w:t>0</w:t>
            </w:r>
          </w:p>
        </w:tc>
      </w:tr>
      <w:tr w:rsidR="00C022EB" w:rsidRPr="00A1456A" w:rsidTr="00A1456A">
        <w:trPr>
          <w:trHeight w:val="288"/>
        </w:trPr>
        <w:tc>
          <w:tcPr>
            <w:tcW w:w="2367" w:type="pct"/>
            <w:tcBorders>
              <w:top w:val="nil"/>
              <w:left w:val="nil"/>
              <w:bottom w:val="nil"/>
              <w:right w:val="nil"/>
            </w:tcBorders>
            <w:shd w:val="clear" w:color="auto" w:fill="auto"/>
            <w:noWrap/>
            <w:vAlign w:val="center"/>
            <w:hideMark/>
          </w:tcPr>
          <w:p w:rsidR="00C022EB" w:rsidRPr="00A1456A" w:rsidRDefault="00C022EB" w:rsidP="00A1456A">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Furnitori 2</w:t>
            </w:r>
          </w:p>
        </w:tc>
        <w:tc>
          <w:tcPr>
            <w:tcW w:w="122" w:type="pct"/>
            <w:tcBorders>
              <w:top w:val="nil"/>
              <w:left w:val="nil"/>
              <w:bottom w:val="nil"/>
              <w:right w:val="nil"/>
            </w:tcBorders>
            <w:shd w:val="clear" w:color="auto" w:fill="auto"/>
            <w:noWrap/>
            <w:vAlign w:val="center"/>
            <w:hideMark/>
          </w:tcPr>
          <w:p w:rsidR="00C022EB" w:rsidRPr="00A1456A" w:rsidRDefault="00C022EB" w:rsidP="00A1456A">
            <w:pPr>
              <w:spacing w:after="0" w:line="240" w:lineRule="auto"/>
              <w:rPr>
                <w:rFonts w:ascii="Times New Roman" w:eastAsia="Times New Roman" w:hAnsi="Times New Roman" w:cs="Times New Roman"/>
                <w:color w:val="000000"/>
                <w:lang w:eastAsia="sq-AL"/>
              </w:rPr>
            </w:pPr>
          </w:p>
        </w:tc>
        <w:tc>
          <w:tcPr>
            <w:tcW w:w="1194" w:type="pct"/>
            <w:tcBorders>
              <w:top w:val="nil"/>
              <w:left w:val="nil"/>
              <w:bottom w:val="nil"/>
              <w:right w:val="nil"/>
            </w:tcBorders>
            <w:shd w:val="clear" w:color="auto" w:fill="auto"/>
            <w:noWrap/>
            <w:vAlign w:val="center"/>
            <w:hideMark/>
          </w:tcPr>
          <w:p w:rsidR="00C022EB" w:rsidRPr="00A1456A" w:rsidRDefault="00C022EB" w:rsidP="00D66ADE">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C022EB" w:rsidRPr="00A1456A" w:rsidRDefault="00C022EB" w:rsidP="00D66ADE">
            <w:pPr>
              <w:spacing w:after="0" w:line="240" w:lineRule="auto"/>
              <w:rPr>
                <w:rFonts w:ascii="Times New Roman" w:eastAsia="Times New Roman" w:hAnsi="Times New Roman" w:cs="Times New Roman"/>
                <w:color w:val="000000"/>
                <w:lang w:eastAsia="sq-AL"/>
              </w:rPr>
            </w:pPr>
          </w:p>
        </w:tc>
        <w:tc>
          <w:tcPr>
            <w:tcW w:w="1194" w:type="pct"/>
            <w:tcBorders>
              <w:top w:val="nil"/>
              <w:left w:val="nil"/>
              <w:bottom w:val="nil"/>
              <w:right w:val="nil"/>
            </w:tcBorders>
            <w:shd w:val="clear" w:color="auto" w:fill="auto"/>
            <w:noWrap/>
            <w:vAlign w:val="center"/>
            <w:hideMark/>
          </w:tcPr>
          <w:p w:rsidR="00C022EB" w:rsidRPr="00A1456A" w:rsidRDefault="00C022EB" w:rsidP="00D66ADE">
            <w:pPr>
              <w:spacing w:after="0" w:line="240" w:lineRule="auto"/>
              <w:jc w:val="right"/>
              <w:rPr>
                <w:rFonts w:ascii="Times New Roman" w:eastAsia="Times New Roman" w:hAnsi="Times New Roman" w:cs="Times New Roman"/>
                <w:color w:val="000000"/>
                <w:lang w:eastAsia="sq-AL"/>
              </w:rPr>
            </w:pPr>
            <w:r w:rsidRPr="00A1456A">
              <w:rPr>
                <w:rFonts w:ascii="Times New Roman" w:eastAsia="Times New Roman" w:hAnsi="Times New Roman" w:cs="Times New Roman"/>
                <w:color w:val="000000"/>
                <w:lang w:eastAsia="sq-AL"/>
              </w:rPr>
              <w:t>0</w:t>
            </w:r>
          </w:p>
        </w:tc>
      </w:tr>
      <w:tr w:rsidR="00C022EB" w:rsidRPr="00A1456A" w:rsidTr="00A1456A">
        <w:trPr>
          <w:trHeight w:val="288"/>
        </w:trPr>
        <w:tc>
          <w:tcPr>
            <w:tcW w:w="2367" w:type="pct"/>
            <w:tcBorders>
              <w:top w:val="nil"/>
              <w:left w:val="nil"/>
              <w:bottom w:val="nil"/>
              <w:right w:val="nil"/>
            </w:tcBorders>
            <w:shd w:val="clear" w:color="auto" w:fill="auto"/>
            <w:noWrap/>
            <w:vAlign w:val="center"/>
            <w:hideMark/>
          </w:tcPr>
          <w:p w:rsidR="00C022EB" w:rsidRPr="00A1456A" w:rsidRDefault="00C022EB" w:rsidP="00A1456A">
            <w:pPr>
              <w:spacing w:after="0" w:line="240" w:lineRule="auto"/>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w:t>
            </w:r>
          </w:p>
        </w:tc>
        <w:tc>
          <w:tcPr>
            <w:tcW w:w="122" w:type="pct"/>
            <w:tcBorders>
              <w:top w:val="nil"/>
              <w:left w:val="nil"/>
              <w:bottom w:val="nil"/>
              <w:right w:val="nil"/>
            </w:tcBorders>
            <w:shd w:val="clear" w:color="auto" w:fill="auto"/>
            <w:noWrap/>
            <w:vAlign w:val="center"/>
            <w:hideMark/>
          </w:tcPr>
          <w:p w:rsidR="00C022EB" w:rsidRPr="00A1456A" w:rsidRDefault="00C022EB" w:rsidP="00A1456A">
            <w:pPr>
              <w:spacing w:after="0" w:line="240" w:lineRule="auto"/>
              <w:rPr>
                <w:rFonts w:ascii="Times New Roman" w:eastAsia="Times New Roman" w:hAnsi="Times New Roman" w:cs="Times New Roman"/>
                <w:color w:val="000000"/>
                <w:lang w:eastAsia="sq-AL"/>
              </w:rPr>
            </w:pPr>
          </w:p>
        </w:tc>
        <w:tc>
          <w:tcPr>
            <w:tcW w:w="1194" w:type="pct"/>
            <w:tcBorders>
              <w:top w:val="nil"/>
              <w:left w:val="nil"/>
              <w:bottom w:val="nil"/>
              <w:right w:val="nil"/>
            </w:tcBorders>
            <w:shd w:val="clear" w:color="auto" w:fill="auto"/>
            <w:noWrap/>
            <w:vAlign w:val="center"/>
            <w:hideMark/>
          </w:tcPr>
          <w:p w:rsidR="00C022EB" w:rsidRPr="00A1456A" w:rsidRDefault="00C022EB" w:rsidP="00D66ADE">
            <w:pPr>
              <w:spacing w:after="0" w:line="240" w:lineRule="auto"/>
              <w:jc w:val="right"/>
              <w:rPr>
                <w:rFonts w:ascii="Times New Roman" w:eastAsia="Times New Roman" w:hAnsi="Times New Roman" w:cs="Times New Roman"/>
                <w:color w:val="000000"/>
                <w:lang w:eastAsia="sq-AL"/>
              </w:rPr>
            </w:pPr>
            <w:r>
              <w:rPr>
                <w:rFonts w:ascii="Times New Roman" w:eastAsia="Times New Roman" w:hAnsi="Times New Roman" w:cs="Times New Roman"/>
                <w:color w:val="000000"/>
                <w:lang w:eastAsia="sq-AL"/>
              </w:rPr>
              <w:t>0</w:t>
            </w:r>
          </w:p>
        </w:tc>
        <w:tc>
          <w:tcPr>
            <w:tcW w:w="122" w:type="pct"/>
            <w:tcBorders>
              <w:top w:val="nil"/>
              <w:left w:val="nil"/>
              <w:bottom w:val="nil"/>
              <w:right w:val="nil"/>
            </w:tcBorders>
            <w:shd w:val="clear" w:color="auto" w:fill="auto"/>
            <w:noWrap/>
            <w:vAlign w:val="center"/>
            <w:hideMark/>
          </w:tcPr>
          <w:p w:rsidR="00C022EB" w:rsidRPr="00A1456A" w:rsidRDefault="00C022EB" w:rsidP="00D66ADE">
            <w:pPr>
              <w:spacing w:after="0" w:line="240" w:lineRule="auto"/>
              <w:rPr>
                <w:rFonts w:ascii="Times New Roman" w:eastAsia="Times New Roman" w:hAnsi="Times New Roman" w:cs="Times New Roman"/>
                <w:color w:val="000000"/>
                <w:lang w:eastAsia="sq-AL"/>
              </w:rPr>
            </w:pPr>
          </w:p>
        </w:tc>
        <w:tc>
          <w:tcPr>
            <w:tcW w:w="1194" w:type="pct"/>
            <w:tcBorders>
              <w:top w:val="nil"/>
              <w:left w:val="nil"/>
              <w:bottom w:val="nil"/>
              <w:right w:val="nil"/>
            </w:tcBorders>
            <w:shd w:val="clear" w:color="auto" w:fill="auto"/>
            <w:noWrap/>
            <w:vAlign w:val="center"/>
            <w:hideMark/>
          </w:tcPr>
          <w:p w:rsidR="00C022EB" w:rsidRPr="00A1456A" w:rsidRDefault="00C022EB" w:rsidP="00D66ADE">
            <w:pPr>
              <w:spacing w:after="0" w:line="240" w:lineRule="auto"/>
              <w:jc w:val="right"/>
              <w:rPr>
                <w:rFonts w:ascii="Times New Roman" w:eastAsia="Times New Roman" w:hAnsi="Times New Roman" w:cs="Times New Roman"/>
                <w:color w:val="000000"/>
                <w:lang w:eastAsia="sq-AL"/>
              </w:rPr>
            </w:pPr>
            <w:r w:rsidRPr="00A1456A">
              <w:rPr>
                <w:rFonts w:ascii="Times New Roman" w:eastAsia="Times New Roman" w:hAnsi="Times New Roman" w:cs="Times New Roman"/>
                <w:color w:val="000000"/>
                <w:lang w:eastAsia="sq-AL"/>
              </w:rPr>
              <w:t>0</w:t>
            </w:r>
          </w:p>
        </w:tc>
      </w:tr>
      <w:tr w:rsidR="00A1456A" w:rsidRPr="00A1456A" w:rsidTr="00A1456A">
        <w:trPr>
          <w:trHeight w:val="288"/>
        </w:trPr>
        <w:tc>
          <w:tcPr>
            <w:tcW w:w="2367"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194"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194"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r>
      <w:tr w:rsidR="00A1456A" w:rsidRPr="00A1456A" w:rsidTr="00A1456A">
        <w:trPr>
          <w:trHeight w:val="299"/>
        </w:trPr>
        <w:tc>
          <w:tcPr>
            <w:tcW w:w="2367"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22"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194" w:type="pct"/>
            <w:tcBorders>
              <w:top w:val="single" w:sz="4" w:space="0" w:color="auto"/>
              <w:left w:val="nil"/>
              <w:bottom w:val="double" w:sz="6" w:space="0" w:color="auto"/>
              <w:right w:val="nil"/>
            </w:tcBorders>
            <w:shd w:val="clear" w:color="auto" w:fill="auto"/>
            <w:noWrap/>
            <w:vAlign w:val="center"/>
            <w:hideMark/>
          </w:tcPr>
          <w:p w:rsidR="00A1456A" w:rsidRPr="00A1456A" w:rsidRDefault="00A1456A" w:rsidP="00A1456A">
            <w:pPr>
              <w:spacing w:after="0" w:line="240" w:lineRule="auto"/>
              <w:jc w:val="right"/>
              <w:rPr>
                <w:rFonts w:ascii="Times New Roman" w:eastAsia="Times New Roman" w:hAnsi="Times New Roman" w:cs="Times New Roman"/>
                <w:b/>
                <w:bCs/>
                <w:color w:val="000000"/>
                <w:lang w:eastAsia="sq-AL"/>
              </w:rPr>
            </w:pPr>
            <w:r w:rsidRPr="00A1456A">
              <w:rPr>
                <w:rFonts w:ascii="Times New Roman" w:eastAsia="Times New Roman" w:hAnsi="Times New Roman" w:cs="Times New Roman"/>
                <w:b/>
                <w:bCs/>
                <w:color w:val="000000"/>
                <w:lang w:eastAsia="sq-AL"/>
              </w:rPr>
              <w:t>704,429</w:t>
            </w:r>
          </w:p>
        </w:tc>
        <w:tc>
          <w:tcPr>
            <w:tcW w:w="122" w:type="pct"/>
            <w:tcBorders>
              <w:top w:val="nil"/>
              <w:left w:val="nil"/>
              <w:bottom w:val="nil"/>
              <w:right w:val="nil"/>
            </w:tcBorders>
            <w:shd w:val="clear" w:color="auto" w:fill="auto"/>
            <w:noWrap/>
            <w:vAlign w:val="center"/>
            <w:hideMark/>
          </w:tcPr>
          <w:p w:rsidR="00A1456A" w:rsidRPr="00A1456A" w:rsidRDefault="00A1456A" w:rsidP="00A1456A">
            <w:pPr>
              <w:spacing w:after="0" w:line="240" w:lineRule="auto"/>
              <w:rPr>
                <w:rFonts w:ascii="Times New Roman" w:eastAsia="Times New Roman" w:hAnsi="Times New Roman" w:cs="Times New Roman"/>
                <w:color w:val="000000"/>
                <w:lang w:eastAsia="sq-AL"/>
              </w:rPr>
            </w:pPr>
          </w:p>
        </w:tc>
        <w:tc>
          <w:tcPr>
            <w:tcW w:w="1194" w:type="pct"/>
            <w:tcBorders>
              <w:top w:val="single" w:sz="4" w:space="0" w:color="auto"/>
              <w:left w:val="nil"/>
              <w:bottom w:val="double" w:sz="6" w:space="0" w:color="auto"/>
              <w:right w:val="nil"/>
            </w:tcBorders>
            <w:shd w:val="clear" w:color="auto" w:fill="auto"/>
            <w:noWrap/>
            <w:vAlign w:val="center"/>
            <w:hideMark/>
          </w:tcPr>
          <w:p w:rsidR="00A1456A" w:rsidRPr="00A1456A" w:rsidRDefault="00A1456A" w:rsidP="00A1456A">
            <w:pPr>
              <w:spacing w:after="0" w:line="240" w:lineRule="auto"/>
              <w:jc w:val="right"/>
              <w:rPr>
                <w:rFonts w:ascii="Times New Roman" w:eastAsia="Times New Roman" w:hAnsi="Times New Roman" w:cs="Times New Roman"/>
                <w:b/>
                <w:bCs/>
                <w:color w:val="000000"/>
                <w:lang w:eastAsia="sq-AL"/>
              </w:rPr>
            </w:pPr>
            <w:r w:rsidRPr="00A1456A">
              <w:rPr>
                <w:rFonts w:ascii="Times New Roman" w:eastAsia="Times New Roman" w:hAnsi="Times New Roman" w:cs="Times New Roman"/>
                <w:b/>
                <w:bCs/>
                <w:color w:val="000000"/>
                <w:lang w:eastAsia="sq-AL"/>
              </w:rPr>
              <w:t>0</w:t>
            </w:r>
          </w:p>
        </w:tc>
      </w:tr>
    </w:tbl>
    <w:p w:rsidR="00A1456A" w:rsidRPr="00A1456A" w:rsidRDefault="00A1456A" w:rsidP="00A1456A">
      <w:pPr>
        <w:pStyle w:val="Paragrafiilists"/>
        <w:numPr>
          <w:ilvl w:val="0"/>
          <w:numId w:val="1"/>
        </w:numPr>
        <w:spacing w:before="240"/>
        <w:jc w:val="both"/>
        <w:outlineLvl w:val="1"/>
        <w:rPr>
          <w:rFonts w:ascii="Times New Roman" w:hAnsi="Times New Roman" w:cs="Times New Roman"/>
          <w:b/>
        </w:rPr>
      </w:pPr>
      <w:bookmarkStart w:id="16" w:name="_Toc124098065"/>
      <w:r w:rsidRPr="00A1456A">
        <w:rPr>
          <w:rFonts w:ascii="Times New Roman" w:hAnsi="Times New Roman" w:cs="Times New Roman"/>
          <w:b/>
        </w:rPr>
        <w:t>Detyrime tatimore</w:t>
      </w:r>
      <w:bookmarkEnd w:id="16"/>
    </w:p>
    <w:p w:rsidR="00A1456A" w:rsidRDefault="00A1456A" w:rsidP="00FE5893">
      <w:pPr>
        <w:spacing w:before="240"/>
        <w:jc w:val="both"/>
        <w:rPr>
          <w:rFonts w:ascii="Times New Roman" w:hAnsi="Times New Roman" w:cs="Times New Roman"/>
        </w:rPr>
      </w:pPr>
      <w:r w:rsidRPr="00A1456A">
        <w:rPr>
          <w:rFonts w:ascii="Times New Roman" w:hAnsi="Times New Roman" w:cs="Times New Roman"/>
        </w:rPr>
        <w:t>Në këtë zë është paraqitur detyrimi i njësisë për pagesën e kontributeve të detyrueshme të sigurimeve shoqërore dhe shëndetësore në shumën</w:t>
      </w:r>
      <w:r w:rsidRPr="00A1456A">
        <w:t xml:space="preserve"> </w:t>
      </w:r>
      <w:r w:rsidR="004607F8">
        <w:rPr>
          <w:rFonts w:ascii="Times New Roman" w:hAnsi="Times New Roman" w:cs="Times New Roman"/>
        </w:rPr>
        <w:t>_____</w:t>
      </w:r>
      <w:r>
        <w:rPr>
          <w:rFonts w:ascii="Times New Roman" w:hAnsi="Times New Roman" w:cs="Times New Roman"/>
        </w:rPr>
        <w:t xml:space="preserve"> Lekë</w:t>
      </w:r>
      <w:r w:rsidRPr="00A1456A">
        <w:rPr>
          <w:rFonts w:ascii="Times New Roman" w:hAnsi="Times New Roman" w:cs="Times New Roman"/>
        </w:rPr>
        <w:t xml:space="preserve"> </w:t>
      </w:r>
      <w:r w:rsidR="004607F8">
        <w:rPr>
          <w:rFonts w:ascii="Times New Roman" w:hAnsi="Times New Roman" w:cs="Times New Roman"/>
        </w:rPr>
        <w:t>(2021</w:t>
      </w:r>
      <w:r>
        <w:rPr>
          <w:rFonts w:ascii="Times New Roman" w:hAnsi="Times New Roman" w:cs="Times New Roman"/>
        </w:rPr>
        <w:t xml:space="preserve">: </w:t>
      </w:r>
      <w:r w:rsidR="004607F8">
        <w:rPr>
          <w:rFonts w:ascii="Times New Roman" w:hAnsi="Times New Roman" w:cs="Times New Roman"/>
        </w:rPr>
        <w:t>_____</w:t>
      </w:r>
      <w:r>
        <w:rPr>
          <w:rFonts w:ascii="Times New Roman" w:hAnsi="Times New Roman" w:cs="Times New Roman"/>
        </w:rPr>
        <w:t xml:space="preserve"> Lekë)</w:t>
      </w:r>
    </w:p>
    <w:p w:rsidR="00371507" w:rsidRPr="009C05A8" w:rsidRDefault="00371507" w:rsidP="00A551BD">
      <w:pPr>
        <w:pStyle w:val="Paragrafiilists"/>
        <w:numPr>
          <w:ilvl w:val="0"/>
          <w:numId w:val="1"/>
        </w:numPr>
        <w:spacing w:before="240"/>
        <w:jc w:val="both"/>
        <w:outlineLvl w:val="1"/>
        <w:rPr>
          <w:rFonts w:ascii="Times New Roman" w:hAnsi="Times New Roman" w:cs="Times New Roman"/>
          <w:b/>
        </w:rPr>
      </w:pPr>
      <w:bookmarkStart w:id="17" w:name="_Toc124098066"/>
      <w:r w:rsidRPr="009C05A8">
        <w:rPr>
          <w:rFonts w:ascii="Times New Roman" w:hAnsi="Times New Roman" w:cs="Times New Roman"/>
          <w:b/>
        </w:rPr>
        <w:t>Miratimi i pasqyrave financiare</w:t>
      </w:r>
      <w:bookmarkEnd w:id="17"/>
    </w:p>
    <w:p w:rsidR="006F75BF" w:rsidRPr="009118C1" w:rsidRDefault="00371507" w:rsidP="00324349">
      <w:pPr>
        <w:jc w:val="both"/>
      </w:pPr>
      <w:r w:rsidRPr="009118C1">
        <w:rPr>
          <w:rFonts w:ascii="Times New Roman" w:hAnsi="Times New Roman" w:cs="Times New Roman"/>
        </w:rPr>
        <w:t xml:space="preserve">Këto pasqyra janë miratuar </w:t>
      </w:r>
      <w:r w:rsidR="00131712">
        <w:rPr>
          <w:rFonts w:ascii="Times New Roman" w:hAnsi="Times New Roman" w:cs="Times New Roman"/>
        </w:rPr>
        <w:t>dhe</w:t>
      </w:r>
      <w:r w:rsidRPr="009118C1">
        <w:rPr>
          <w:rFonts w:ascii="Times New Roman" w:hAnsi="Times New Roman" w:cs="Times New Roman"/>
        </w:rPr>
        <w:t xml:space="preserve"> autorizuar për t’u publikuar më</w:t>
      </w:r>
      <w:r w:rsidR="00785647">
        <w:rPr>
          <w:rFonts w:ascii="Times New Roman" w:hAnsi="Times New Roman" w:cs="Times New Roman"/>
        </w:rPr>
        <w:t xml:space="preserve"> </w:t>
      </w:r>
      <w:r w:rsidR="00DA7E55">
        <w:rPr>
          <w:rFonts w:ascii="Times New Roman" w:hAnsi="Times New Roman" w:cs="Times New Roman"/>
        </w:rPr>
        <w:t>08</w:t>
      </w:r>
      <w:r w:rsidR="002E2CF6">
        <w:rPr>
          <w:rFonts w:ascii="Times New Roman" w:hAnsi="Times New Roman" w:cs="Times New Roman"/>
        </w:rPr>
        <w:t>.janar.202</w:t>
      </w:r>
      <w:r w:rsidR="00DA7E55">
        <w:rPr>
          <w:rFonts w:ascii="Times New Roman" w:hAnsi="Times New Roman" w:cs="Times New Roman"/>
        </w:rPr>
        <w:t>3</w:t>
      </w:r>
      <w:r w:rsidR="00DC1B08">
        <w:rPr>
          <w:rFonts w:ascii="Times New Roman" w:hAnsi="Times New Roman" w:cs="Times New Roman"/>
        </w:rPr>
        <w:t>.</w:t>
      </w:r>
      <w:r w:rsidR="0046655B" w:rsidRPr="0046655B">
        <w:rPr>
          <w:rFonts w:ascii="Times New Roman" w:hAnsi="Times New Roman" w:cs="Times New Roman"/>
        </w:rPr>
        <w:t xml:space="preserve"> </w:t>
      </w:r>
    </w:p>
    <w:sectPr w:rsidR="006F75BF" w:rsidRPr="009118C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B0" w:rsidRDefault="007042B0" w:rsidP="003C7168">
      <w:pPr>
        <w:spacing w:after="0" w:line="240" w:lineRule="auto"/>
      </w:pPr>
      <w:r>
        <w:separator/>
      </w:r>
    </w:p>
  </w:endnote>
  <w:endnote w:type="continuationSeparator" w:id="0">
    <w:p w:rsidR="007042B0" w:rsidRDefault="007042B0" w:rsidP="003C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03226653"/>
      <w:docPartObj>
        <w:docPartGallery w:val="Page Numbers (Bottom of Page)"/>
        <w:docPartUnique/>
      </w:docPartObj>
    </w:sdtPr>
    <w:sdtEndPr/>
    <w:sdtContent>
      <w:sdt>
        <w:sdtPr>
          <w:rPr>
            <w:rFonts w:ascii="Times New Roman" w:hAnsi="Times New Roman" w:cs="Times New Roman"/>
          </w:rPr>
          <w:id w:val="1368256282"/>
          <w:docPartObj>
            <w:docPartGallery w:val="Page Numbers (Top of Page)"/>
            <w:docPartUnique/>
          </w:docPartObj>
        </w:sdtPr>
        <w:sdtEndPr/>
        <w:sdtContent>
          <w:p w:rsidR="00B26F21" w:rsidRPr="005049C3" w:rsidRDefault="00B26F21">
            <w:pPr>
              <w:pStyle w:val="Fundiifaqes"/>
              <w:jc w:val="center"/>
              <w:rPr>
                <w:rFonts w:ascii="Times New Roman" w:hAnsi="Times New Roman" w:cs="Times New Roman"/>
              </w:rPr>
            </w:pPr>
          </w:p>
          <w:p w:rsidR="00B26F21" w:rsidRPr="00643921" w:rsidRDefault="00B26F21">
            <w:pPr>
              <w:pStyle w:val="Fundiifaqes"/>
              <w:jc w:val="center"/>
              <w:rPr>
                <w:rFonts w:ascii="Times New Roman" w:hAnsi="Times New Roman" w:cs="Times New Roman"/>
                <w:bCs/>
                <w:i/>
                <w:sz w:val="18"/>
                <w:szCs w:val="18"/>
              </w:rPr>
            </w:pPr>
            <w:r w:rsidRPr="00643921">
              <w:rPr>
                <w:rFonts w:ascii="Times New Roman" w:hAnsi="Times New Roman" w:cs="Times New Roman"/>
                <w:i/>
                <w:sz w:val="18"/>
                <w:szCs w:val="18"/>
              </w:rPr>
              <w:t xml:space="preserve">Faqe </w:t>
            </w:r>
            <w:r w:rsidRPr="00643921">
              <w:rPr>
                <w:rFonts w:ascii="Times New Roman" w:hAnsi="Times New Roman" w:cs="Times New Roman"/>
                <w:bCs/>
                <w:i/>
                <w:sz w:val="18"/>
                <w:szCs w:val="18"/>
              </w:rPr>
              <w:fldChar w:fldCharType="begin"/>
            </w:r>
            <w:r w:rsidRPr="00643921">
              <w:rPr>
                <w:rFonts w:ascii="Times New Roman" w:hAnsi="Times New Roman" w:cs="Times New Roman"/>
                <w:bCs/>
                <w:i/>
                <w:sz w:val="18"/>
                <w:szCs w:val="18"/>
              </w:rPr>
              <w:instrText>PAGE</w:instrText>
            </w:r>
            <w:r w:rsidRPr="00643921">
              <w:rPr>
                <w:rFonts w:ascii="Times New Roman" w:hAnsi="Times New Roman" w:cs="Times New Roman"/>
                <w:bCs/>
                <w:i/>
                <w:sz w:val="18"/>
                <w:szCs w:val="18"/>
              </w:rPr>
              <w:fldChar w:fldCharType="separate"/>
            </w:r>
            <w:r w:rsidR="00F6265B">
              <w:rPr>
                <w:rFonts w:ascii="Times New Roman" w:hAnsi="Times New Roman" w:cs="Times New Roman"/>
                <w:bCs/>
                <w:i/>
                <w:noProof/>
                <w:sz w:val="18"/>
                <w:szCs w:val="18"/>
              </w:rPr>
              <w:t>6</w:t>
            </w:r>
            <w:r w:rsidRPr="00643921">
              <w:rPr>
                <w:rFonts w:ascii="Times New Roman" w:hAnsi="Times New Roman" w:cs="Times New Roman"/>
                <w:bCs/>
                <w:i/>
                <w:sz w:val="18"/>
                <w:szCs w:val="18"/>
              </w:rPr>
              <w:fldChar w:fldCharType="end"/>
            </w:r>
            <w:r w:rsidRPr="00643921">
              <w:rPr>
                <w:rFonts w:ascii="Times New Roman" w:hAnsi="Times New Roman" w:cs="Times New Roman"/>
                <w:i/>
                <w:sz w:val="18"/>
                <w:szCs w:val="18"/>
              </w:rPr>
              <w:t xml:space="preserve"> e </w:t>
            </w:r>
            <w:r w:rsidRPr="00643921">
              <w:rPr>
                <w:rFonts w:ascii="Times New Roman" w:hAnsi="Times New Roman" w:cs="Times New Roman"/>
                <w:bCs/>
                <w:i/>
                <w:sz w:val="18"/>
                <w:szCs w:val="18"/>
              </w:rPr>
              <w:fldChar w:fldCharType="begin"/>
            </w:r>
            <w:r w:rsidRPr="00643921">
              <w:rPr>
                <w:rFonts w:ascii="Times New Roman" w:hAnsi="Times New Roman" w:cs="Times New Roman"/>
                <w:bCs/>
                <w:i/>
                <w:sz w:val="18"/>
                <w:szCs w:val="18"/>
              </w:rPr>
              <w:instrText>NUMPAGES</w:instrText>
            </w:r>
            <w:r w:rsidRPr="00643921">
              <w:rPr>
                <w:rFonts w:ascii="Times New Roman" w:hAnsi="Times New Roman" w:cs="Times New Roman"/>
                <w:bCs/>
                <w:i/>
                <w:sz w:val="18"/>
                <w:szCs w:val="18"/>
              </w:rPr>
              <w:fldChar w:fldCharType="separate"/>
            </w:r>
            <w:r w:rsidR="00F6265B">
              <w:rPr>
                <w:rFonts w:ascii="Times New Roman" w:hAnsi="Times New Roman" w:cs="Times New Roman"/>
                <w:bCs/>
                <w:i/>
                <w:noProof/>
                <w:sz w:val="18"/>
                <w:szCs w:val="18"/>
              </w:rPr>
              <w:t>6</w:t>
            </w:r>
            <w:r w:rsidRPr="00643921">
              <w:rPr>
                <w:rFonts w:ascii="Times New Roman" w:hAnsi="Times New Roman" w:cs="Times New Roman"/>
                <w:bCs/>
                <w:i/>
                <w:sz w:val="18"/>
                <w:szCs w:val="18"/>
              </w:rPr>
              <w:fldChar w:fldCharType="end"/>
            </w:r>
          </w:p>
          <w:p w:rsidR="00B26F21" w:rsidRPr="00871D28" w:rsidRDefault="00B26F21" w:rsidP="00871D28">
            <w:pPr>
              <w:pStyle w:val="Fundiifaqes"/>
              <w:jc w:val="center"/>
              <w:rPr>
                <w:rFonts w:ascii="Times New Roman" w:hAnsi="Times New Roman" w:cs="Times New Roman"/>
                <w:i/>
                <w:sz w:val="18"/>
                <w:szCs w:val="18"/>
              </w:rPr>
            </w:pPr>
            <w:r w:rsidRPr="00643921">
              <w:rPr>
                <w:rFonts w:ascii="Times New Roman" w:hAnsi="Times New Roman" w:cs="Times New Roman"/>
                <w:i/>
                <w:sz w:val="18"/>
                <w:szCs w:val="18"/>
              </w:rPr>
              <w:t xml:space="preserve">Pasqyrat Financiare të </w:t>
            </w:r>
            <w:r>
              <w:rPr>
                <w:rFonts w:ascii="Times New Roman" w:hAnsi="Times New Roman" w:cs="Times New Roman"/>
                <w:i/>
                <w:sz w:val="18"/>
                <w:szCs w:val="18"/>
              </w:rPr>
              <w:t>mbyllura në datë 31.Dhjetor.2022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8"/>
        <w:szCs w:val="18"/>
      </w:rPr>
      <w:id w:val="-1888256034"/>
      <w:docPartObj>
        <w:docPartGallery w:val="Page Numbers (Bottom of Page)"/>
        <w:docPartUnique/>
      </w:docPartObj>
    </w:sdtPr>
    <w:sdtEndPr/>
    <w:sdtContent>
      <w:sdt>
        <w:sdtPr>
          <w:rPr>
            <w:rFonts w:ascii="Times New Roman" w:hAnsi="Times New Roman" w:cs="Times New Roman"/>
            <w:sz w:val="18"/>
            <w:szCs w:val="18"/>
          </w:rPr>
          <w:id w:val="-775940043"/>
          <w:docPartObj>
            <w:docPartGallery w:val="Page Numbers (Top of Page)"/>
            <w:docPartUnique/>
          </w:docPartObj>
        </w:sdtPr>
        <w:sdtEndPr/>
        <w:sdtContent>
          <w:p w:rsidR="00B26F21" w:rsidRPr="00643921" w:rsidRDefault="00B26F21">
            <w:pPr>
              <w:pStyle w:val="Fundiifaqes"/>
              <w:jc w:val="center"/>
              <w:rPr>
                <w:rFonts w:ascii="Times New Roman" w:hAnsi="Times New Roman" w:cs="Times New Roman"/>
                <w:sz w:val="18"/>
                <w:szCs w:val="18"/>
              </w:rPr>
            </w:pPr>
          </w:p>
          <w:p w:rsidR="00B26F21" w:rsidRDefault="00B26F21">
            <w:pPr>
              <w:pStyle w:val="Fundiifaqes"/>
              <w:jc w:val="center"/>
              <w:rPr>
                <w:rFonts w:ascii="Times New Roman" w:hAnsi="Times New Roman" w:cs="Times New Roman"/>
                <w:bCs/>
                <w:i/>
                <w:sz w:val="18"/>
                <w:szCs w:val="18"/>
              </w:rPr>
            </w:pPr>
            <w:r w:rsidRPr="00AA43AF">
              <w:rPr>
                <w:rFonts w:ascii="Times New Roman" w:hAnsi="Times New Roman" w:cs="Times New Roman"/>
                <w:i/>
                <w:sz w:val="18"/>
                <w:szCs w:val="18"/>
              </w:rPr>
              <w:t xml:space="preserve">Faqe </w:t>
            </w:r>
            <w:r w:rsidRPr="00AA43AF">
              <w:rPr>
                <w:rFonts w:ascii="Times New Roman" w:hAnsi="Times New Roman" w:cs="Times New Roman"/>
                <w:bCs/>
                <w:i/>
                <w:sz w:val="18"/>
                <w:szCs w:val="18"/>
              </w:rPr>
              <w:fldChar w:fldCharType="begin"/>
            </w:r>
            <w:r w:rsidRPr="00AA43AF">
              <w:rPr>
                <w:rFonts w:ascii="Times New Roman" w:hAnsi="Times New Roman" w:cs="Times New Roman"/>
                <w:bCs/>
                <w:i/>
                <w:sz w:val="18"/>
                <w:szCs w:val="18"/>
              </w:rPr>
              <w:instrText>PAGE</w:instrText>
            </w:r>
            <w:r w:rsidRPr="00AA43AF">
              <w:rPr>
                <w:rFonts w:ascii="Times New Roman" w:hAnsi="Times New Roman" w:cs="Times New Roman"/>
                <w:bCs/>
                <w:i/>
                <w:sz w:val="18"/>
                <w:szCs w:val="18"/>
              </w:rPr>
              <w:fldChar w:fldCharType="separate"/>
            </w:r>
            <w:r w:rsidR="00F6265B">
              <w:rPr>
                <w:rFonts w:ascii="Times New Roman" w:hAnsi="Times New Roman" w:cs="Times New Roman"/>
                <w:bCs/>
                <w:i/>
                <w:noProof/>
                <w:sz w:val="18"/>
                <w:szCs w:val="18"/>
              </w:rPr>
              <w:t>10</w:t>
            </w:r>
            <w:r w:rsidRPr="00AA43AF">
              <w:rPr>
                <w:rFonts w:ascii="Times New Roman" w:hAnsi="Times New Roman" w:cs="Times New Roman"/>
                <w:bCs/>
                <w:i/>
                <w:sz w:val="18"/>
                <w:szCs w:val="18"/>
              </w:rPr>
              <w:fldChar w:fldCharType="end"/>
            </w:r>
            <w:r w:rsidRPr="00AA43AF">
              <w:rPr>
                <w:rFonts w:ascii="Times New Roman" w:hAnsi="Times New Roman" w:cs="Times New Roman"/>
                <w:i/>
                <w:sz w:val="18"/>
                <w:szCs w:val="18"/>
              </w:rPr>
              <w:t xml:space="preserve"> e </w:t>
            </w:r>
            <w:r w:rsidRPr="00AA43AF">
              <w:rPr>
                <w:rFonts w:ascii="Times New Roman" w:hAnsi="Times New Roman" w:cs="Times New Roman"/>
                <w:bCs/>
                <w:i/>
                <w:sz w:val="18"/>
                <w:szCs w:val="18"/>
              </w:rPr>
              <w:fldChar w:fldCharType="begin"/>
            </w:r>
            <w:r w:rsidRPr="00AA43AF">
              <w:rPr>
                <w:rFonts w:ascii="Times New Roman" w:hAnsi="Times New Roman" w:cs="Times New Roman"/>
                <w:bCs/>
                <w:i/>
                <w:sz w:val="18"/>
                <w:szCs w:val="18"/>
              </w:rPr>
              <w:instrText>NUMPAGES</w:instrText>
            </w:r>
            <w:r w:rsidRPr="00AA43AF">
              <w:rPr>
                <w:rFonts w:ascii="Times New Roman" w:hAnsi="Times New Roman" w:cs="Times New Roman"/>
                <w:bCs/>
                <w:i/>
                <w:sz w:val="18"/>
                <w:szCs w:val="18"/>
              </w:rPr>
              <w:fldChar w:fldCharType="separate"/>
            </w:r>
            <w:r w:rsidR="00F6265B">
              <w:rPr>
                <w:rFonts w:ascii="Times New Roman" w:hAnsi="Times New Roman" w:cs="Times New Roman"/>
                <w:bCs/>
                <w:i/>
                <w:noProof/>
                <w:sz w:val="18"/>
                <w:szCs w:val="18"/>
              </w:rPr>
              <w:t>10</w:t>
            </w:r>
            <w:r w:rsidRPr="00AA43AF">
              <w:rPr>
                <w:rFonts w:ascii="Times New Roman" w:hAnsi="Times New Roman" w:cs="Times New Roman"/>
                <w:bCs/>
                <w:i/>
                <w:sz w:val="18"/>
                <w:szCs w:val="18"/>
              </w:rPr>
              <w:fldChar w:fldCharType="end"/>
            </w:r>
          </w:p>
          <w:p w:rsidR="00B26F21" w:rsidRPr="00AA43AF" w:rsidRDefault="006C1F05">
            <w:pPr>
              <w:pStyle w:val="Fundiifaqes"/>
              <w:jc w:val="center"/>
              <w:rPr>
                <w:rFonts w:ascii="Times New Roman" w:hAnsi="Times New Roman" w:cs="Times New Roman"/>
                <w:bCs/>
                <w:i/>
                <w:sz w:val="18"/>
                <w:szCs w:val="18"/>
              </w:rPr>
            </w:pPr>
            <w:r>
              <w:rPr>
                <w:rFonts w:ascii="Times New Roman" w:hAnsi="Times New Roman" w:cs="Times New Roman"/>
                <w:bCs/>
                <w:i/>
                <w:sz w:val="18"/>
                <w:szCs w:val="18"/>
              </w:rPr>
              <w:t>Alprofit Consult</w:t>
            </w:r>
          </w:p>
          <w:p w:rsidR="00B26F21" w:rsidRPr="00F74807" w:rsidRDefault="00B26F21" w:rsidP="00F74807">
            <w:pPr>
              <w:pStyle w:val="Fundiifaqes"/>
              <w:jc w:val="center"/>
              <w:rPr>
                <w:rFonts w:ascii="Times New Roman" w:hAnsi="Times New Roman" w:cs="Times New Roman"/>
                <w:i/>
                <w:sz w:val="18"/>
                <w:szCs w:val="18"/>
              </w:rPr>
            </w:pPr>
            <w:r w:rsidRPr="00643921">
              <w:rPr>
                <w:rFonts w:ascii="Times New Roman" w:hAnsi="Times New Roman" w:cs="Times New Roman"/>
                <w:i/>
                <w:sz w:val="18"/>
                <w:szCs w:val="18"/>
              </w:rPr>
              <w:t xml:space="preserve">Pasqyrat Financiare të </w:t>
            </w:r>
            <w:r>
              <w:rPr>
                <w:rFonts w:ascii="Times New Roman" w:hAnsi="Times New Roman" w:cs="Times New Roman"/>
                <w:i/>
                <w:sz w:val="18"/>
                <w:szCs w:val="18"/>
              </w:rPr>
              <w:t>mbyllura në datë 31.Dhjetor.2022</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B0" w:rsidRDefault="007042B0" w:rsidP="003C7168">
      <w:pPr>
        <w:spacing w:after="0" w:line="240" w:lineRule="auto"/>
      </w:pPr>
      <w:r>
        <w:separator/>
      </w:r>
    </w:p>
  </w:footnote>
  <w:footnote w:type="continuationSeparator" w:id="0">
    <w:p w:rsidR="007042B0" w:rsidRDefault="007042B0" w:rsidP="003C7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39F0"/>
    <w:multiLevelType w:val="hybridMultilevel"/>
    <w:tmpl w:val="D7D23C16"/>
    <w:lvl w:ilvl="0" w:tplc="D312F3BC">
      <w:start w:val="9"/>
      <w:numFmt w:val="decimal"/>
      <w:lvlText w:val="%1"/>
      <w:lvlJc w:val="left"/>
      <w:pPr>
        <w:ind w:left="504" w:hanging="504"/>
      </w:pPr>
      <w:rPr>
        <w:rFonts w:ascii="Arial" w:hAnsi="Arial" w:cs="Arial" w:hint="default"/>
        <w:sz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1A125AD3"/>
    <w:multiLevelType w:val="hybridMultilevel"/>
    <w:tmpl w:val="5D9CA6E6"/>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1A43285B"/>
    <w:multiLevelType w:val="hybridMultilevel"/>
    <w:tmpl w:val="BBF07F60"/>
    <w:lvl w:ilvl="0" w:tplc="A8E6EBB6">
      <w:start w:val="8"/>
      <w:numFmt w:val="decimal"/>
      <w:lvlText w:val="%1"/>
      <w:lvlJc w:val="left"/>
      <w:pPr>
        <w:ind w:left="504" w:hanging="504"/>
      </w:pPr>
      <w:rPr>
        <w:rFonts w:ascii="Arial" w:hAnsi="Arial" w:cs="Arial" w:hint="default"/>
        <w:sz w:val="28"/>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28254AB1"/>
    <w:multiLevelType w:val="hybridMultilevel"/>
    <w:tmpl w:val="7852759E"/>
    <w:lvl w:ilvl="0" w:tplc="E3CC96D8">
      <w:start w:val="9"/>
      <w:numFmt w:val="decimal"/>
      <w:lvlText w:val="%1"/>
      <w:lvlJc w:val="left"/>
      <w:pPr>
        <w:ind w:left="504" w:hanging="504"/>
      </w:pPr>
      <w:rPr>
        <w:rFonts w:ascii="Arial" w:hAnsi="Arial" w:cs="Arial" w:hint="default"/>
        <w:sz w:val="3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3AFE6133"/>
    <w:multiLevelType w:val="multilevel"/>
    <w:tmpl w:val="43BE5CE2"/>
    <w:lvl w:ilvl="0">
      <w:start w:val="1"/>
      <w:numFmt w:val="decimal"/>
      <w:lvlText w:val="%1"/>
      <w:lvlJc w:val="left"/>
      <w:pPr>
        <w:ind w:left="504" w:hanging="504"/>
      </w:pPr>
      <w:rPr>
        <w:rFonts w:ascii="Arial" w:hAnsi="Arial" w:cs="Arial" w:hint="default"/>
        <w:sz w:val="28"/>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0F"/>
    <w:rsid w:val="00006C46"/>
    <w:rsid w:val="00011C9F"/>
    <w:rsid w:val="000150D1"/>
    <w:rsid w:val="00054AE4"/>
    <w:rsid w:val="00066474"/>
    <w:rsid w:val="00076D51"/>
    <w:rsid w:val="00086842"/>
    <w:rsid w:val="00095C55"/>
    <w:rsid w:val="000A288E"/>
    <w:rsid w:val="000B5B40"/>
    <w:rsid w:val="000D01CB"/>
    <w:rsid w:val="000D0DC2"/>
    <w:rsid w:val="000D363C"/>
    <w:rsid w:val="000E21AF"/>
    <w:rsid w:val="000F1A6C"/>
    <w:rsid w:val="00123C3B"/>
    <w:rsid w:val="00131712"/>
    <w:rsid w:val="0014497D"/>
    <w:rsid w:val="00157A8D"/>
    <w:rsid w:val="00164294"/>
    <w:rsid w:val="00172A22"/>
    <w:rsid w:val="00190AFF"/>
    <w:rsid w:val="00194A16"/>
    <w:rsid w:val="0019669C"/>
    <w:rsid w:val="001B1AF5"/>
    <w:rsid w:val="001B58E8"/>
    <w:rsid w:val="001C073C"/>
    <w:rsid w:val="001D4A75"/>
    <w:rsid w:val="001F0A36"/>
    <w:rsid w:val="001F0C03"/>
    <w:rsid w:val="001F5D81"/>
    <w:rsid w:val="00227C8C"/>
    <w:rsid w:val="00241098"/>
    <w:rsid w:val="002418E1"/>
    <w:rsid w:val="002513B5"/>
    <w:rsid w:val="0025426D"/>
    <w:rsid w:val="00256D8F"/>
    <w:rsid w:val="002663C9"/>
    <w:rsid w:val="002675CE"/>
    <w:rsid w:val="00272877"/>
    <w:rsid w:val="00280DA3"/>
    <w:rsid w:val="002C0035"/>
    <w:rsid w:val="002C590F"/>
    <w:rsid w:val="002D1461"/>
    <w:rsid w:val="002E2CF6"/>
    <w:rsid w:val="00310660"/>
    <w:rsid w:val="00312A2A"/>
    <w:rsid w:val="00324349"/>
    <w:rsid w:val="00331314"/>
    <w:rsid w:val="00340DF2"/>
    <w:rsid w:val="00341C10"/>
    <w:rsid w:val="0035270B"/>
    <w:rsid w:val="00371507"/>
    <w:rsid w:val="003928FB"/>
    <w:rsid w:val="003957A3"/>
    <w:rsid w:val="003A4BDE"/>
    <w:rsid w:val="003C27B0"/>
    <w:rsid w:val="003C7168"/>
    <w:rsid w:val="003D32CB"/>
    <w:rsid w:val="003D603E"/>
    <w:rsid w:val="003D62AE"/>
    <w:rsid w:val="00405B6E"/>
    <w:rsid w:val="00411B4B"/>
    <w:rsid w:val="00420B33"/>
    <w:rsid w:val="00422847"/>
    <w:rsid w:val="00423D94"/>
    <w:rsid w:val="00430EBB"/>
    <w:rsid w:val="004364E4"/>
    <w:rsid w:val="004607F8"/>
    <w:rsid w:val="00462EC7"/>
    <w:rsid w:val="0046618A"/>
    <w:rsid w:val="0046655B"/>
    <w:rsid w:val="00467942"/>
    <w:rsid w:val="004722EF"/>
    <w:rsid w:val="0047402E"/>
    <w:rsid w:val="0047511C"/>
    <w:rsid w:val="004754BA"/>
    <w:rsid w:val="0047582A"/>
    <w:rsid w:val="00481E2E"/>
    <w:rsid w:val="004827AF"/>
    <w:rsid w:val="00485B8B"/>
    <w:rsid w:val="00486CBC"/>
    <w:rsid w:val="00487C50"/>
    <w:rsid w:val="004A0013"/>
    <w:rsid w:val="004A1D81"/>
    <w:rsid w:val="004A552B"/>
    <w:rsid w:val="004B21F3"/>
    <w:rsid w:val="004B534A"/>
    <w:rsid w:val="004D4A2E"/>
    <w:rsid w:val="004E4EE1"/>
    <w:rsid w:val="005061BE"/>
    <w:rsid w:val="0050665A"/>
    <w:rsid w:val="005344A0"/>
    <w:rsid w:val="00544CEC"/>
    <w:rsid w:val="0054543D"/>
    <w:rsid w:val="005526B7"/>
    <w:rsid w:val="005577ED"/>
    <w:rsid w:val="005A5B80"/>
    <w:rsid w:val="005D3546"/>
    <w:rsid w:val="005E3C7E"/>
    <w:rsid w:val="005E4D08"/>
    <w:rsid w:val="006077F2"/>
    <w:rsid w:val="00612C63"/>
    <w:rsid w:val="006219FD"/>
    <w:rsid w:val="0062652E"/>
    <w:rsid w:val="00650A11"/>
    <w:rsid w:val="00652733"/>
    <w:rsid w:val="00662D16"/>
    <w:rsid w:val="00680453"/>
    <w:rsid w:val="006A0ACF"/>
    <w:rsid w:val="006B271D"/>
    <w:rsid w:val="006C1F05"/>
    <w:rsid w:val="006C4548"/>
    <w:rsid w:val="006E26BE"/>
    <w:rsid w:val="006E276C"/>
    <w:rsid w:val="006E4E9B"/>
    <w:rsid w:val="006F32A3"/>
    <w:rsid w:val="006F75BF"/>
    <w:rsid w:val="007042B0"/>
    <w:rsid w:val="00752036"/>
    <w:rsid w:val="007576BE"/>
    <w:rsid w:val="00772574"/>
    <w:rsid w:val="007736E4"/>
    <w:rsid w:val="007810AE"/>
    <w:rsid w:val="00785647"/>
    <w:rsid w:val="007A3AC3"/>
    <w:rsid w:val="007C10BD"/>
    <w:rsid w:val="007D2645"/>
    <w:rsid w:val="007E3B8B"/>
    <w:rsid w:val="00801B77"/>
    <w:rsid w:val="00805EB7"/>
    <w:rsid w:val="00810BAD"/>
    <w:rsid w:val="00824246"/>
    <w:rsid w:val="008249DD"/>
    <w:rsid w:val="008250B7"/>
    <w:rsid w:val="00842CA2"/>
    <w:rsid w:val="00845545"/>
    <w:rsid w:val="00871D28"/>
    <w:rsid w:val="0087217E"/>
    <w:rsid w:val="00872D5C"/>
    <w:rsid w:val="00874177"/>
    <w:rsid w:val="00891CB7"/>
    <w:rsid w:val="008927F2"/>
    <w:rsid w:val="008953DD"/>
    <w:rsid w:val="008A3776"/>
    <w:rsid w:val="008C4967"/>
    <w:rsid w:val="008E026A"/>
    <w:rsid w:val="008E2EDD"/>
    <w:rsid w:val="009118C1"/>
    <w:rsid w:val="00913BB3"/>
    <w:rsid w:val="00921042"/>
    <w:rsid w:val="0093167B"/>
    <w:rsid w:val="0094424E"/>
    <w:rsid w:val="00957C08"/>
    <w:rsid w:val="00964718"/>
    <w:rsid w:val="00975F95"/>
    <w:rsid w:val="00986001"/>
    <w:rsid w:val="009B392E"/>
    <w:rsid w:val="009C05A8"/>
    <w:rsid w:val="009C4628"/>
    <w:rsid w:val="009E134F"/>
    <w:rsid w:val="009E2581"/>
    <w:rsid w:val="00A1456A"/>
    <w:rsid w:val="00A2390A"/>
    <w:rsid w:val="00A3069B"/>
    <w:rsid w:val="00A4281B"/>
    <w:rsid w:val="00A442DF"/>
    <w:rsid w:val="00A551BD"/>
    <w:rsid w:val="00A67FD2"/>
    <w:rsid w:val="00A73CB3"/>
    <w:rsid w:val="00A75492"/>
    <w:rsid w:val="00A80842"/>
    <w:rsid w:val="00A90697"/>
    <w:rsid w:val="00A9742B"/>
    <w:rsid w:val="00AA2000"/>
    <w:rsid w:val="00AB08E6"/>
    <w:rsid w:val="00AE0EC9"/>
    <w:rsid w:val="00AE5275"/>
    <w:rsid w:val="00AF33C8"/>
    <w:rsid w:val="00B067AF"/>
    <w:rsid w:val="00B070A9"/>
    <w:rsid w:val="00B26F21"/>
    <w:rsid w:val="00B37AD4"/>
    <w:rsid w:val="00B4045B"/>
    <w:rsid w:val="00B478A6"/>
    <w:rsid w:val="00B6469B"/>
    <w:rsid w:val="00B900C9"/>
    <w:rsid w:val="00BA79A2"/>
    <w:rsid w:val="00BB206E"/>
    <w:rsid w:val="00BB729B"/>
    <w:rsid w:val="00BC1145"/>
    <w:rsid w:val="00BC164B"/>
    <w:rsid w:val="00BC36C3"/>
    <w:rsid w:val="00BC4A45"/>
    <w:rsid w:val="00BE4F27"/>
    <w:rsid w:val="00C022EB"/>
    <w:rsid w:val="00C26303"/>
    <w:rsid w:val="00C50590"/>
    <w:rsid w:val="00C513CA"/>
    <w:rsid w:val="00C94967"/>
    <w:rsid w:val="00C94FA3"/>
    <w:rsid w:val="00CA317C"/>
    <w:rsid w:val="00CA7CE7"/>
    <w:rsid w:val="00CB4D53"/>
    <w:rsid w:val="00CB775C"/>
    <w:rsid w:val="00CC1EDA"/>
    <w:rsid w:val="00CC5FB5"/>
    <w:rsid w:val="00CD7283"/>
    <w:rsid w:val="00CF0F48"/>
    <w:rsid w:val="00CF2566"/>
    <w:rsid w:val="00CF52C9"/>
    <w:rsid w:val="00D054A9"/>
    <w:rsid w:val="00D12A9A"/>
    <w:rsid w:val="00D1670C"/>
    <w:rsid w:val="00D211EA"/>
    <w:rsid w:val="00D22824"/>
    <w:rsid w:val="00D608FD"/>
    <w:rsid w:val="00D8585D"/>
    <w:rsid w:val="00D87EBC"/>
    <w:rsid w:val="00DA3C84"/>
    <w:rsid w:val="00DA7E55"/>
    <w:rsid w:val="00DB6C11"/>
    <w:rsid w:val="00DC1B08"/>
    <w:rsid w:val="00E068A6"/>
    <w:rsid w:val="00E11C34"/>
    <w:rsid w:val="00E30028"/>
    <w:rsid w:val="00E3362A"/>
    <w:rsid w:val="00E70571"/>
    <w:rsid w:val="00E769C1"/>
    <w:rsid w:val="00EB356F"/>
    <w:rsid w:val="00EB3725"/>
    <w:rsid w:val="00EC2DC9"/>
    <w:rsid w:val="00ED247B"/>
    <w:rsid w:val="00ED6657"/>
    <w:rsid w:val="00EF3A05"/>
    <w:rsid w:val="00F04073"/>
    <w:rsid w:val="00F144E1"/>
    <w:rsid w:val="00F240D0"/>
    <w:rsid w:val="00F26919"/>
    <w:rsid w:val="00F34C8C"/>
    <w:rsid w:val="00F36107"/>
    <w:rsid w:val="00F52C55"/>
    <w:rsid w:val="00F56A8F"/>
    <w:rsid w:val="00F61B73"/>
    <w:rsid w:val="00F6265B"/>
    <w:rsid w:val="00F7164C"/>
    <w:rsid w:val="00F72004"/>
    <w:rsid w:val="00F74807"/>
    <w:rsid w:val="00F76F79"/>
    <w:rsid w:val="00F82AF2"/>
    <w:rsid w:val="00F8702D"/>
    <w:rsid w:val="00FA0968"/>
    <w:rsid w:val="00FB1F37"/>
    <w:rsid w:val="00FB34AC"/>
    <w:rsid w:val="00FB507B"/>
    <w:rsid w:val="00FE247B"/>
    <w:rsid w:val="00FE5893"/>
    <w:rsid w:val="00FE6D5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84"/>
    <w:pPr>
      <w:spacing w:after="160" w:line="259" w:lineRule="auto"/>
    </w:pPr>
  </w:style>
  <w:style w:type="paragraph" w:styleId="Kokzimi1">
    <w:name w:val="heading 1"/>
    <w:basedOn w:val="Normal"/>
    <w:next w:val="Normal"/>
    <w:link w:val="Kokzimi1Karakter"/>
    <w:uiPriority w:val="9"/>
    <w:qFormat/>
    <w:rsid w:val="00371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character" w:customStyle="1" w:styleId="Kokzimi1Karakter">
    <w:name w:val="Kokëzimi 1 Karakter"/>
    <w:basedOn w:val="Fontiiparagrafittparazgjedhur"/>
    <w:link w:val="Kokzimi1"/>
    <w:uiPriority w:val="9"/>
    <w:rsid w:val="00371507"/>
    <w:rPr>
      <w:rFonts w:asciiTheme="majorHAnsi" w:eastAsiaTheme="majorEastAsia" w:hAnsiTheme="majorHAnsi" w:cstheme="majorBidi"/>
      <w:b/>
      <w:bCs/>
      <w:color w:val="365F91" w:themeColor="accent1" w:themeShade="BF"/>
      <w:sz w:val="28"/>
      <w:szCs w:val="28"/>
    </w:rPr>
  </w:style>
  <w:style w:type="paragraph" w:styleId="Paragrafiilists">
    <w:name w:val="List Paragraph"/>
    <w:basedOn w:val="Normal"/>
    <w:uiPriority w:val="34"/>
    <w:qFormat/>
    <w:rsid w:val="00371507"/>
    <w:pPr>
      <w:ind w:left="720"/>
      <w:contextualSpacing/>
    </w:pPr>
  </w:style>
  <w:style w:type="paragraph" w:styleId="PRMBAJTJA1">
    <w:name w:val="toc 1"/>
    <w:basedOn w:val="Normal"/>
    <w:next w:val="Normal"/>
    <w:autoRedefine/>
    <w:uiPriority w:val="39"/>
    <w:unhideWhenUsed/>
    <w:rsid w:val="00371507"/>
    <w:pPr>
      <w:spacing w:before="240" w:after="120"/>
    </w:pPr>
    <w:rPr>
      <w:rFonts w:cstheme="minorHAnsi"/>
      <w:b/>
      <w:bCs/>
      <w:sz w:val="20"/>
      <w:szCs w:val="20"/>
    </w:rPr>
  </w:style>
  <w:style w:type="character" w:styleId="Hiperlidhje">
    <w:name w:val="Hyperlink"/>
    <w:basedOn w:val="Fontiiparagrafittparazgjedhur"/>
    <w:uiPriority w:val="99"/>
    <w:unhideWhenUsed/>
    <w:rsid w:val="00371507"/>
    <w:rPr>
      <w:color w:val="0000FF" w:themeColor="hyperlink"/>
      <w:u w:val="single"/>
    </w:rPr>
  </w:style>
  <w:style w:type="paragraph" w:styleId="PRMBAJTJA2">
    <w:name w:val="toc 2"/>
    <w:basedOn w:val="Normal"/>
    <w:next w:val="Normal"/>
    <w:autoRedefine/>
    <w:uiPriority w:val="39"/>
    <w:unhideWhenUsed/>
    <w:rsid w:val="00371507"/>
    <w:pPr>
      <w:spacing w:before="120" w:after="0"/>
      <w:ind w:left="220"/>
    </w:pPr>
    <w:rPr>
      <w:rFonts w:cstheme="minorHAnsi"/>
      <w:i/>
      <w:iCs/>
      <w:sz w:val="20"/>
      <w:szCs w:val="20"/>
    </w:rPr>
  </w:style>
  <w:style w:type="paragraph" w:styleId="Kokaefaqes">
    <w:name w:val="header"/>
    <w:basedOn w:val="Normal"/>
    <w:link w:val="KokaefaqesKarakter"/>
    <w:uiPriority w:val="99"/>
    <w:unhideWhenUsed/>
    <w:rsid w:val="00371507"/>
    <w:pPr>
      <w:tabs>
        <w:tab w:val="center" w:pos="4513"/>
        <w:tab w:val="right" w:pos="9026"/>
      </w:tabs>
      <w:spacing w:after="0" w:line="240" w:lineRule="auto"/>
    </w:pPr>
  </w:style>
  <w:style w:type="character" w:customStyle="1" w:styleId="KokaefaqesKarakter">
    <w:name w:val="Koka e faqes Karakter"/>
    <w:basedOn w:val="Fontiiparagrafittparazgjedhur"/>
    <w:link w:val="Kokaefaqes"/>
    <w:uiPriority w:val="99"/>
    <w:rsid w:val="00371507"/>
  </w:style>
  <w:style w:type="paragraph" w:styleId="Fundiifaqes">
    <w:name w:val="footer"/>
    <w:basedOn w:val="Normal"/>
    <w:link w:val="FundiifaqesKarakter"/>
    <w:uiPriority w:val="99"/>
    <w:unhideWhenUsed/>
    <w:rsid w:val="00371507"/>
    <w:pPr>
      <w:tabs>
        <w:tab w:val="center" w:pos="4513"/>
        <w:tab w:val="right" w:pos="9026"/>
      </w:tabs>
      <w:spacing w:after="0" w:line="240" w:lineRule="auto"/>
    </w:pPr>
  </w:style>
  <w:style w:type="character" w:customStyle="1" w:styleId="FundiifaqesKarakter">
    <w:name w:val="Fundi i faqes Karakter"/>
    <w:basedOn w:val="Fontiiparagrafittparazgjedhur"/>
    <w:link w:val="Fundiifaqes"/>
    <w:uiPriority w:val="99"/>
    <w:rsid w:val="00371507"/>
  </w:style>
  <w:style w:type="paragraph" w:styleId="PRMBAJTJA3">
    <w:name w:val="toc 3"/>
    <w:basedOn w:val="Normal"/>
    <w:next w:val="Normal"/>
    <w:autoRedefine/>
    <w:uiPriority w:val="39"/>
    <w:unhideWhenUsed/>
    <w:rsid w:val="00371507"/>
    <w:pPr>
      <w:spacing w:after="0"/>
      <w:ind w:left="440"/>
    </w:pPr>
    <w:rPr>
      <w:rFonts w:cstheme="minorHAnsi"/>
      <w:sz w:val="20"/>
      <w:szCs w:val="20"/>
    </w:rPr>
  </w:style>
  <w:style w:type="paragraph" w:styleId="PRMBAJTJA4">
    <w:name w:val="toc 4"/>
    <w:basedOn w:val="Normal"/>
    <w:next w:val="Normal"/>
    <w:autoRedefine/>
    <w:uiPriority w:val="39"/>
    <w:unhideWhenUsed/>
    <w:rsid w:val="00371507"/>
    <w:pPr>
      <w:spacing w:after="0"/>
      <w:ind w:left="660"/>
    </w:pPr>
    <w:rPr>
      <w:rFonts w:cstheme="minorHAnsi"/>
      <w:sz w:val="20"/>
      <w:szCs w:val="20"/>
    </w:rPr>
  </w:style>
  <w:style w:type="paragraph" w:styleId="PRMBAJTJA5">
    <w:name w:val="toc 5"/>
    <w:basedOn w:val="Normal"/>
    <w:next w:val="Normal"/>
    <w:autoRedefine/>
    <w:uiPriority w:val="39"/>
    <w:unhideWhenUsed/>
    <w:rsid w:val="00371507"/>
    <w:pPr>
      <w:spacing w:after="0"/>
      <w:ind w:left="880"/>
    </w:pPr>
    <w:rPr>
      <w:rFonts w:cstheme="minorHAnsi"/>
      <w:sz w:val="20"/>
      <w:szCs w:val="20"/>
    </w:rPr>
  </w:style>
  <w:style w:type="paragraph" w:styleId="PRMBAJTJA6">
    <w:name w:val="toc 6"/>
    <w:basedOn w:val="Normal"/>
    <w:next w:val="Normal"/>
    <w:autoRedefine/>
    <w:uiPriority w:val="39"/>
    <w:unhideWhenUsed/>
    <w:rsid w:val="00371507"/>
    <w:pPr>
      <w:spacing w:after="0"/>
      <w:ind w:left="1100"/>
    </w:pPr>
    <w:rPr>
      <w:rFonts w:cstheme="minorHAnsi"/>
      <w:sz w:val="20"/>
      <w:szCs w:val="20"/>
    </w:rPr>
  </w:style>
  <w:style w:type="paragraph" w:styleId="PRMBAJTJA7">
    <w:name w:val="toc 7"/>
    <w:basedOn w:val="Normal"/>
    <w:next w:val="Normal"/>
    <w:autoRedefine/>
    <w:uiPriority w:val="39"/>
    <w:unhideWhenUsed/>
    <w:rsid w:val="00371507"/>
    <w:pPr>
      <w:spacing w:after="0"/>
      <w:ind w:left="1320"/>
    </w:pPr>
    <w:rPr>
      <w:rFonts w:cstheme="minorHAnsi"/>
      <w:sz w:val="20"/>
      <w:szCs w:val="20"/>
    </w:rPr>
  </w:style>
  <w:style w:type="paragraph" w:styleId="PRMBAJTJA8">
    <w:name w:val="toc 8"/>
    <w:basedOn w:val="Normal"/>
    <w:next w:val="Normal"/>
    <w:autoRedefine/>
    <w:uiPriority w:val="39"/>
    <w:unhideWhenUsed/>
    <w:rsid w:val="00371507"/>
    <w:pPr>
      <w:spacing w:after="0"/>
      <w:ind w:left="1540"/>
    </w:pPr>
    <w:rPr>
      <w:rFonts w:cstheme="minorHAnsi"/>
      <w:sz w:val="20"/>
      <w:szCs w:val="20"/>
    </w:rPr>
  </w:style>
  <w:style w:type="paragraph" w:styleId="PRMBAJTJA9">
    <w:name w:val="toc 9"/>
    <w:basedOn w:val="Normal"/>
    <w:next w:val="Normal"/>
    <w:autoRedefine/>
    <w:uiPriority w:val="39"/>
    <w:unhideWhenUsed/>
    <w:rsid w:val="00371507"/>
    <w:pPr>
      <w:spacing w:after="0"/>
      <w:ind w:left="1760"/>
    </w:pPr>
    <w:rPr>
      <w:rFonts w:cstheme="minorHAnsi"/>
      <w:sz w:val="20"/>
      <w:szCs w:val="20"/>
    </w:rPr>
  </w:style>
  <w:style w:type="paragraph" w:styleId="Tekstiibalonit">
    <w:name w:val="Balloon Text"/>
    <w:basedOn w:val="Normal"/>
    <w:link w:val="TekstiibalonitKarakter"/>
    <w:uiPriority w:val="99"/>
    <w:semiHidden/>
    <w:unhideWhenUsed/>
    <w:rsid w:val="00371507"/>
    <w:pPr>
      <w:spacing w:after="0" w:line="240" w:lineRule="auto"/>
    </w:pPr>
    <w:rPr>
      <w:rFonts w:ascii="Tahoma" w:hAnsi="Tahoma" w:cs="Tahoma"/>
      <w:sz w:val="16"/>
      <w:szCs w:val="16"/>
    </w:rPr>
  </w:style>
  <w:style w:type="character" w:customStyle="1" w:styleId="TekstiibalonitKarakter">
    <w:name w:val="Teksti i balonit Karakter"/>
    <w:basedOn w:val="Fontiiparagrafittparazgjedhur"/>
    <w:link w:val="Tekstiibalonit"/>
    <w:uiPriority w:val="99"/>
    <w:semiHidden/>
    <w:rsid w:val="00371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C84"/>
    <w:pPr>
      <w:spacing w:after="160" w:line="259" w:lineRule="auto"/>
    </w:pPr>
  </w:style>
  <w:style w:type="paragraph" w:styleId="Kokzimi1">
    <w:name w:val="heading 1"/>
    <w:basedOn w:val="Normal"/>
    <w:next w:val="Normal"/>
    <w:link w:val="Kokzimi1Karakter"/>
    <w:uiPriority w:val="9"/>
    <w:qFormat/>
    <w:rsid w:val="00371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character" w:customStyle="1" w:styleId="Kokzimi1Karakter">
    <w:name w:val="Kokëzimi 1 Karakter"/>
    <w:basedOn w:val="Fontiiparagrafittparazgjedhur"/>
    <w:link w:val="Kokzimi1"/>
    <w:uiPriority w:val="9"/>
    <w:rsid w:val="00371507"/>
    <w:rPr>
      <w:rFonts w:asciiTheme="majorHAnsi" w:eastAsiaTheme="majorEastAsia" w:hAnsiTheme="majorHAnsi" w:cstheme="majorBidi"/>
      <w:b/>
      <w:bCs/>
      <w:color w:val="365F91" w:themeColor="accent1" w:themeShade="BF"/>
      <w:sz w:val="28"/>
      <w:szCs w:val="28"/>
    </w:rPr>
  </w:style>
  <w:style w:type="paragraph" w:styleId="Paragrafiilists">
    <w:name w:val="List Paragraph"/>
    <w:basedOn w:val="Normal"/>
    <w:uiPriority w:val="34"/>
    <w:qFormat/>
    <w:rsid w:val="00371507"/>
    <w:pPr>
      <w:ind w:left="720"/>
      <w:contextualSpacing/>
    </w:pPr>
  </w:style>
  <w:style w:type="paragraph" w:styleId="PRMBAJTJA1">
    <w:name w:val="toc 1"/>
    <w:basedOn w:val="Normal"/>
    <w:next w:val="Normal"/>
    <w:autoRedefine/>
    <w:uiPriority w:val="39"/>
    <w:unhideWhenUsed/>
    <w:rsid w:val="00371507"/>
    <w:pPr>
      <w:spacing w:before="240" w:after="120"/>
    </w:pPr>
    <w:rPr>
      <w:rFonts w:cstheme="minorHAnsi"/>
      <w:b/>
      <w:bCs/>
      <w:sz w:val="20"/>
      <w:szCs w:val="20"/>
    </w:rPr>
  </w:style>
  <w:style w:type="character" w:styleId="Hiperlidhje">
    <w:name w:val="Hyperlink"/>
    <w:basedOn w:val="Fontiiparagrafittparazgjedhur"/>
    <w:uiPriority w:val="99"/>
    <w:unhideWhenUsed/>
    <w:rsid w:val="00371507"/>
    <w:rPr>
      <w:color w:val="0000FF" w:themeColor="hyperlink"/>
      <w:u w:val="single"/>
    </w:rPr>
  </w:style>
  <w:style w:type="paragraph" w:styleId="PRMBAJTJA2">
    <w:name w:val="toc 2"/>
    <w:basedOn w:val="Normal"/>
    <w:next w:val="Normal"/>
    <w:autoRedefine/>
    <w:uiPriority w:val="39"/>
    <w:unhideWhenUsed/>
    <w:rsid w:val="00371507"/>
    <w:pPr>
      <w:spacing w:before="120" w:after="0"/>
      <w:ind w:left="220"/>
    </w:pPr>
    <w:rPr>
      <w:rFonts w:cstheme="minorHAnsi"/>
      <w:i/>
      <w:iCs/>
      <w:sz w:val="20"/>
      <w:szCs w:val="20"/>
    </w:rPr>
  </w:style>
  <w:style w:type="paragraph" w:styleId="Kokaefaqes">
    <w:name w:val="header"/>
    <w:basedOn w:val="Normal"/>
    <w:link w:val="KokaefaqesKarakter"/>
    <w:uiPriority w:val="99"/>
    <w:unhideWhenUsed/>
    <w:rsid w:val="00371507"/>
    <w:pPr>
      <w:tabs>
        <w:tab w:val="center" w:pos="4513"/>
        <w:tab w:val="right" w:pos="9026"/>
      </w:tabs>
      <w:spacing w:after="0" w:line="240" w:lineRule="auto"/>
    </w:pPr>
  </w:style>
  <w:style w:type="character" w:customStyle="1" w:styleId="KokaefaqesKarakter">
    <w:name w:val="Koka e faqes Karakter"/>
    <w:basedOn w:val="Fontiiparagrafittparazgjedhur"/>
    <w:link w:val="Kokaefaqes"/>
    <w:uiPriority w:val="99"/>
    <w:rsid w:val="00371507"/>
  </w:style>
  <w:style w:type="paragraph" w:styleId="Fundiifaqes">
    <w:name w:val="footer"/>
    <w:basedOn w:val="Normal"/>
    <w:link w:val="FundiifaqesKarakter"/>
    <w:uiPriority w:val="99"/>
    <w:unhideWhenUsed/>
    <w:rsid w:val="00371507"/>
    <w:pPr>
      <w:tabs>
        <w:tab w:val="center" w:pos="4513"/>
        <w:tab w:val="right" w:pos="9026"/>
      </w:tabs>
      <w:spacing w:after="0" w:line="240" w:lineRule="auto"/>
    </w:pPr>
  </w:style>
  <w:style w:type="character" w:customStyle="1" w:styleId="FundiifaqesKarakter">
    <w:name w:val="Fundi i faqes Karakter"/>
    <w:basedOn w:val="Fontiiparagrafittparazgjedhur"/>
    <w:link w:val="Fundiifaqes"/>
    <w:uiPriority w:val="99"/>
    <w:rsid w:val="00371507"/>
  </w:style>
  <w:style w:type="paragraph" w:styleId="PRMBAJTJA3">
    <w:name w:val="toc 3"/>
    <w:basedOn w:val="Normal"/>
    <w:next w:val="Normal"/>
    <w:autoRedefine/>
    <w:uiPriority w:val="39"/>
    <w:unhideWhenUsed/>
    <w:rsid w:val="00371507"/>
    <w:pPr>
      <w:spacing w:after="0"/>
      <w:ind w:left="440"/>
    </w:pPr>
    <w:rPr>
      <w:rFonts w:cstheme="minorHAnsi"/>
      <w:sz w:val="20"/>
      <w:szCs w:val="20"/>
    </w:rPr>
  </w:style>
  <w:style w:type="paragraph" w:styleId="PRMBAJTJA4">
    <w:name w:val="toc 4"/>
    <w:basedOn w:val="Normal"/>
    <w:next w:val="Normal"/>
    <w:autoRedefine/>
    <w:uiPriority w:val="39"/>
    <w:unhideWhenUsed/>
    <w:rsid w:val="00371507"/>
    <w:pPr>
      <w:spacing w:after="0"/>
      <w:ind w:left="660"/>
    </w:pPr>
    <w:rPr>
      <w:rFonts w:cstheme="minorHAnsi"/>
      <w:sz w:val="20"/>
      <w:szCs w:val="20"/>
    </w:rPr>
  </w:style>
  <w:style w:type="paragraph" w:styleId="PRMBAJTJA5">
    <w:name w:val="toc 5"/>
    <w:basedOn w:val="Normal"/>
    <w:next w:val="Normal"/>
    <w:autoRedefine/>
    <w:uiPriority w:val="39"/>
    <w:unhideWhenUsed/>
    <w:rsid w:val="00371507"/>
    <w:pPr>
      <w:spacing w:after="0"/>
      <w:ind w:left="880"/>
    </w:pPr>
    <w:rPr>
      <w:rFonts w:cstheme="minorHAnsi"/>
      <w:sz w:val="20"/>
      <w:szCs w:val="20"/>
    </w:rPr>
  </w:style>
  <w:style w:type="paragraph" w:styleId="PRMBAJTJA6">
    <w:name w:val="toc 6"/>
    <w:basedOn w:val="Normal"/>
    <w:next w:val="Normal"/>
    <w:autoRedefine/>
    <w:uiPriority w:val="39"/>
    <w:unhideWhenUsed/>
    <w:rsid w:val="00371507"/>
    <w:pPr>
      <w:spacing w:after="0"/>
      <w:ind w:left="1100"/>
    </w:pPr>
    <w:rPr>
      <w:rFonts w:cstheme="minorHAnsi"/>
      <w:sz w:val="20"/>
      <w:szCs w:val="20"/>
    </w:rPr>
  </w:style>
  <w:style w:type="paragraph" w:styleId="PRMBAJTJA7">
    <w:name w:val="toc 7"/>
    <w:basedOn w:val="Normal"/>
    <w:next w:val="Normal"/>
    <w:autoRedefine/>
    <w:uiPriority w:val="39"/>
    <w:unhideWhenUsed/>
    <w:rsid w:val="00371507"/>
    <w:pPr>
      <w:spacing w:after="0"/>
      <w:ind w:left="1320"/>
    </w:pPr>
    <w:rPr>
      <w:rFonts w:cstheme="minorHAnsi"/>
      <w:sz w:val="20"/>
      <w:szCs w:val="20"/>
    </w:rPr>
  </w:style>
  <w:style w:type="paragraph" w:styleId="PRMBAJTJA8">
    <w:name w:val="toc 8"/>
    <w:basedOn w:val="Normal"/>
    <w:next w:val="Normal"/>
    <w:autoRedefine/>
    <w:uiPriority w:val="39"/>
    <w:unhideWhenUsed/>
    <w:rsid w:val="00371507"/>
    <w:pPr>
      <w:spacing w:after="0"/>
      <w:ind w:left="1540"/>
    </w:pPr>
    <w:rPr>
      <w:rFonts w:cstheme="minorHAnsi"/>
      <w:sz w:val="20"/>
      <w:szCs w:val="20"/>
    </w:rPr>
  </w:style>
  <w:style w:type="paragraph" w:styleId="PRMBAJTJA9">
    <w:name w:val="toc 9"/>
    <w:basedOn w:val="Normal"/>
    <w:next w:val="Normal"/>
    <w:autoRedefine/>
    <w:uiPriority w:val="39"/>
    <w:unhideWhenUsed/>
    <w:rsid w:val="00371507"/>
    <w:pPr>
      <w:spacing w:after="0"/>
      <w:ind w:left="1760"/>
    </w:pPr>
    <w:rPr>
      <w:rFonts w:cstheme="minorHAnsi"/>
      <w:sz w:val="20"/>
      <w:szCs w:val="20"/>
    </w:rPr>
  </w:style>
  <w:style w:type="paragraph" w:styleId="Tekstiibalonit">
    <w:name w:val="Balloon Text"/>
    <w:basedOn w:val="Normal"/>
    <w:link w:val="TekstiibalonitKarakter"/>
    <w:uiPriority w:val="99"/>
    <w:semiHidden/>
    <w:unhideWhenUsed/>
    <w:rsid w:val="00371507"/>
    <w:pPr>
      <w:spacing w:after="0" w:line="240" w:lineRule="auto"/>
    </w:pPr>
    <w:rPr>
      <w:rFonts w:ascii="Tahoma" w:hAnsi="Tahoma" w:cs="Tahoma"/>
      <w:sz w:val="16"/>
      <w:szCs w:val="16"/>
    </w:rPr>
  </w:style>
  <w:style w:type="character" w:customStyle="1" w:styleId="TekstiibalonitKarakter">
    <w:name w:val="Teksti i balonit Karakter"/>
    <w:basedOn w:val="Fontiiparagrafittparazgjedhur"/>
    <w:link w:val="Tekstiibalonit"/>
    <w:uiPriority w:val="99"/>
    <w:semiHidden/>
    <w:rsid w:val="00371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2038">
      <w:bodyDiv w:val="1"/>
      <w:marLeft w:val="0"/>
      <w:marRight w:val="0"/>
      <w:marTop w:val="0"/>
      <w:marBottom w:val="0"/>
      <w:divBdr>
        <w:top w:val="none" w:sz="0" w:space="0" w:color="auto"/>
        <w:left w:val="none" w:sz="0" w:space="0" w:color="auto"/>
        <w:bottom w:val="none" w:sz="0" w:space="0" w:color="auto"/>
        <w:right w:val="none" w:sz="0" w:space="0" w:color="auto"/>
      </w:divBdr>
    </w:div>
    <w:div w:id="112672913">
      <w:bodyDiv w:val="1"/>
      <w:marLeft w:val="0"/>
      <w:marRight w:val="0"/>
      <w:marTop w:val="0"/>
      <w:marBottom w:val="0"/>
      <w:divBdr>
        <w:top w:val="none" w:sz="0" w:space="0" w:color="auto"/>
        <w:left w:val="none" w:sz="0" w:space="0" w:color="auto"/>
        <w:bottom w:val="none" w:sz="0" w:space="0" w:color="auto"/>
        <w:right w:val="none" w:sz="0" w:space="0" w:color="auto"/>
      </w:divBdr>
    </w:div>
    <w:div w:id="145783267">
      <w:bodyDiv w:val="1"/>
      <w:marLeft w:val="0"/>
      <w:marRight w:val="0"/>
      <w:marTop w:val="0"/>
      <w:marBottom w:val="0"/>
      <w:divBdr>
        <w:top w:val="none" w:sz="0" w:space="0" w:color="auto"/>
        <w:left w:val="none" w:sz="0" w:space="0" w:color="auto"/>
        <w:bottom w:val="none" w:sz="0" w:space="0" w:color="auto"/>
        <w:right w:val="none" w:sz="0" w:space="0" w:color="auto"/>
      </w:divBdr>
    </w:div>
    <w:div w:id="146483681">
      <w:bodyDiv w:val="1"/>
      <w:marLeft w:val="0"/>
      <w:marRight w:val="0"/>
      <w:marTop w:val="0"/>
      <w:marBottom w:val="0"/>
      <w:divBdr>
        <w:top w:val="none" w:sz="0" w:space="0" w:color="auto"/>
        <w:left w:val="none" w:sz="0" w:space="0" w:color="auto"/>
        <w:bottom w:val="none" w:sz="0" w:space="0" w:color="auto"/>
        <w:right w:val="none" w:sz="0" w:space="0" w:color="auto"/>
      </w:divBdr>
    </w:div>
    <w:div w:id="156925205">
      <w:bodyDiv w:val="1"/>
      <w:marLeft w:val="0"/>
      <w:marRight w:val="0"/>
      <w:marTop w:val="0"/>
      <w:marBottom w:val="0"/>
      <w:divBdr>
        <w:top w:val="none" w:sz="0" w:space="0" w:color="auto"/>
        <w:left w:val="none" w:sz="0" w:space="0" w:color="auto"/>
        <w:bottom w:val="none" w:sz="0" w:space="0" w:color="auto"/>
        <w:right w:val="none" w:sz="0" w:space="0" w:color="auto"/>
      </w:divBdr>
    </w:div>
    <w:div w:id="185485166">
      <w:bodyDiv w:val="1"/>
      <w:marLeft w:val="0"/>
      <w:marRight w:val="0"/>
      <w:marTop w:val="0"/>
      <w:marBottom w:val="0"/>
      <w:divBdr>
        <w:top w:val="none" w:sz="0" w:space="0" w:color="auto"/>
        <w:left w:val="none" w:sz="0" w:space="0" w:color="auto"/>
        <w:bottom w:val="none" w:sz="0" w:space="0" w:color="auto"/>
        <w:right w:val="none" w:sz="0" w:space="0" w:color="auto"/>
      </w:divBdr>
    </w:div>
    <w:div w:id="276446923">
      <w:bodyDiv w:val="1"/>
      <w:marLeft w:val="0"/>
      <w:marRight w:val="0"/>
      <w:marTop w:val="0"/>
      <w:marBottom w:val="0"/>
      <w:divBdr>
        <w:top w:val="none" w:sz="0" w:space="0" w:color="auto"/>
        <w:left w:val="none" w:sz="0" w:space="0" w:color="auto"/>
        <w:bottom w:val="none" w:sz="0" w:space="0" w:color="auto"/>
        <w:right w:val="none" w:sz="0" w:space="0" w:color="auto"/>
      </w:divBdr>
    </w:div>
    <w:div w:id="313527875">
      <w:bodyDiv w:val="1"/>
      <w:marLeft w:val="0"/>
      <w:marRight w:val="0"/>
      <w:marTop w:val="0"/>
      <w:marBottom w:val="0"/>
      <w:divBdr>
        <w:top w:val="none" w:sz="0" w:space="0" w:color="auto"/>
        <w:left w:val="none" w:sz="0" w:space="0" w:color="auto"/>
        <w:bottom w:val="none" w:sz="0" w:space="0" w:color="auto"/>
        <w:right w:val="none" w:sz="0" w:space="0" w:color="auto"/>
      </w:divBdr>
    </w:div>
    <w:div w:id="326178656">
      <w:bodyDiv w:val="1"/>
      <w:marLeft w:val="0"/>
      <w:marRight w:val="0"/>
      <w:marTop w:val="0"/>
      <w:marBottom w:val="0"/>
      <w:divBdr>
        <w:top w:val="none" w:sz="0" w:space="0" w:color="auto"/>
        <w:left w:val="none" w:sz="0" w:space="0" w:color="auto"/>
        <w:bottom w:val="none" w:sz="0" w:space="0" w:color="auto"/>
        <w:right w:val="none" w:sz="0" w:space="0" w:color="auto"/>
      </w:divBdr>
    </w:div>
    <w:div w:id="378940936">
      <w:bodyDiv w:val="1"/>
      <w:marLeft w:val="0"/>
      <w:marRight w:val="0"/>
      <w:marTop w:val="0"/>
      <w:marBottom w:val="0"/>
      <w:divBdr>
        <w:top w:val="none" w:sz="0" w:space="0" w:color="auto"/>
        <w:left w:val="none" w:sz="0" w:space="0" w:color="auto"/>
        <w:bottom w:val="none" w:sz="0" w:space="0" w:color="auto"/>
        <w:right w:val="none" w:sz="0" w:space="0" w:color="auto"/>
      </w:divBdr>
    </w:div>
    <w:div w:id="423650893">
      <w:bodyDiv w:val="1"/>
      <w:marLeft w:val="0"/>
      <w:marRight w:val="0"/>
      <w:marTop w:val="0"/>
      <w:marBottom w:val="0"/>
      <w:divBdr>
        <w:top w:val="none" w:sz="0" w:space="0" w:color="auto"/>
        <w:left w:val="none" w:sz="0" w:space="0" w:color="auto"/>
        <w:bottom w:val="none" w:sz="0" w:space="0" w:color="auto"/>
        <w:right w:val="none" w:sz="0" w:space="0" w:color="auto"/>
      </w:divBdr>
    </w:div>
    <w:div w:id="518006058">
      <w:bodyDiv w:val="1"/>
      <w:marLeft w:val="0"/>
      <w:marRight w:val="0"/>
      <w:marTop w:val="0"/>
      <w:marBottom w:val="0"/>
      <w:divBdr>
        <w:top w:val="none" w:sz="0" w:space="0" w:color="auto"/>
        <w:left w:val="none" w:sz="0" w:space="0" w:color="auto"/>
        <w:bottom w:val="none" w:sz="0" w:space="0" w:color="auto"/>
        <w:right w:val="none" w:sz="0" w:space="0" w:color="auto"/>
      </w:divBdr>
    </w:div>
    <w:div w:id="522936361">
      <w:bodyDiv w:val="1"/>
      <w:marLeft w:val="0"/>
      <w:marRight w:val="0"/>
      <w:marTop w:val="0"/>
      <w:marBottom w:val="0"/>
      <w:divBdr>
        <w:top w:val="none" w:sz="0" w:space="0" w:color="auto"/>
        <w:left w:val="none" w:sz="0" w:space="0" w:color="auto"/>
        <w:bottom w:val="none" w:sz="0" w:space="0" w:color="auto"/>
        <w:right w:val="none" w:sz="0" w:space="0" w:color="auto"/>
      </w:divBdr>
    </w:div>
    <w:div w:id="566573487">
      <w:bodyDiv w:val="1"/>
      <w:marLeft w:val="0"/>
      <w:marRight w:val="0"/>
      <w:marTop w:val="0"/>
      <w:marBottom w:val="0"/>
      <w:divBdr>
        <w:top w:val="none" w:sz="0" w:space="0" w:color="auto"/>
        <w:left w:val="none" w:sz="0" w:space="0" w:color="auto"/>
        <w:bottom w:val="none" w:sz="0" w:space="0" w:color="auto"/>
        <w:right w:val="none" w:sz="0" w:space="0" w:color="auto"/>
      </w:divBdr>
    </w:div>
    <w:div w:id="598029384">
      <w:bodyDiv w:val="1"/>
      <w:marLeft w:val="0"/>
      <w:marRight w:val="0"/>
      <w:marTop w:val="0"/>
      <w:marBottom w:val="0"/>
      <w:divBdr>
        <w:top w:val="none" w:sz="0" w:space="0" w:color="auto"/>
        <w:left w:val="none" w:sz="0" w:space="0" w:color="auto"/>
        <w:bottom w:val="none" w:sz="0" w:space="0" w:color="auto"/>
        <w:right w:val="none" w:sz="0" w:space="0" w:color="auto"/>
      </w:divBdr>
    </w:div>
    <w:div w:id="612440200">
      <w:bodyDiv w:val="1"/>
      <w:marLeft w:val="0"/>
      <w:marRight w:val="0"/>
      <w:marTop w:val="0"/>
      <w:marBottom w:val="0"/>
      <w:divBdr>
        <w:top w:val="none" w:sz="0" w:space="0" w:color="auto"/>
        <w:left w:val="none" w:sz="0" w:space="0" w:color="auto"/>
        <w:bottom w:val="none" w:sz="0" w:space="0" w:color="auto"/>
        <w:right w:val="none" w:sz="0" w:space="0" w:color="auto"/>
      </w:divBdr>
    </w:div>
    <w:div w:id="616374979">
      <w:bodyDiv w:val="1"/>
      <w:marLeft w:val="0"/>
      <w:marRight w:val="0"/>
      <w:marTop w:val="0"/>
      <w:marBottom w:val="0"/>
      <w:divBdr>
        <w:top w:val="none" w:sz="0" w:space="0" w:color="auto"/>
        <w:left w:val="none" w:sz="0" w:space="0" w:color="auto"/>
        <w:bottom w:val="none" w:sz="0" w:space="0" w:color="auto"/>
        <w:right w:val="none" w:sz="0" w:space="0" w:color="auto"/>
      </w:divBdr>
    </w:div>
    <w:div w:id="627008695">
      <w:bodyDiv w:val="1"/>
      <w:marLeft w:val="0"/>
      <w:marRight w:val="0"/>
      <w:marTop w:val="0"/>
      <w:marBottom w:val="0"/>
      <w:divBdr>
        <w:top w:val="none" w:sz="0" w:space="0" w:color="auto"/>
        <w:left w:val="none" w:sz="0" w:space="0" w:color="auto"/>
        <w:bottom w:val="none" w:sz="0" w:space="0" w:color="auto"/>
        <w:right w:val="none" w:sz="0" w:space="0" w:color="auto"/>
      </w:divBdr>
    </w:div>
    <w:div w:id="659891671">
      <w:bodyDiv w:val="1"/>
      <w:marLeft w:val="0"/>
      <w:marRight w:val="0"/>
      <w:marTop w:val="0"/>
      <w:marBottom w:val="0"/>
      <w:divBdr>
        <w:top w:val="none" w:sz="0" w:space="0" w:color="auto"/>
        <w:left w:val="none" w:sz="0" w:space="0" w:color="auto"/>
        <w:bottom w:val="none" w:sz="0" w:space="0" w:color="auto"/>
        <w:right w:val="none" w:sz="0" w:space="0" w:color="auto"/>
      </w:divBdr>
    </w:div>
    <w:div w:id="663749387">
      <w:bodyDiv w:val="1"/>
      <w:marLeft w:val="0"/>
      <w:marRight w:val="0"/>
      <w:marTop w:val="0"/>
      <w:marBottom w:val="0"/>
      <w:divBdr>
        <w:top w:val="none" w:sz="0" w:space="0" w:color="auto"/>
        <w:left w:val="none" w:sz="0" w:space="0" w:color="auto"/>
        <w:bottom w:val="none" w:sz="0" w:space="0" w:color="auto"/>
        <w:right w:val="none" w:sz="0" w:space="0" w:color="auto"/>
      </w:divBdr>
    </w:div>
    <w:div w:id="749929062">
      <w:bodyDiv w:val="1"/>
      <w:marLeft w:val="0"/>
      <w:marRight w:val="0"/>
      <w:marTop w:val="0"/>
      <w:marBottom w:val="0"/>
      <w:divBdr>
        <w:top w:val="none" w:sz="0" w:space="0" w:color="auto"/>
        <w:left w:val="none" w:sz="0" w:space="0" w:color="auto"/>
        <w:bottom w:val="none" w:sz="0" w:space="0" w:color="auto"/>
        <w:right w:val="none" w:sz="0" w:space="0" w:color="auto"/>
      </w:divBdr>
    </w:div>
    <w:div w:id="770124544">
      <w:bodyDiv w:val="1"/>
      <w:marLeft w:val="0"/>
      <w:marRight w:val="0"/>
      <w:marTop w:val="0"/>
      <w:marBottom w:val="0"/>
      <w:divBdr>
        <w:top w:val="none" w:sz="0" w:space="0" w:color="auto"/>
        <w:left w:val="none" w:sz="0" w:space="0" w:color="auto"/>
        <w:bottom w:val="none" w:sz="0" w:space="0" w:color="auto"/>
        <w:right w:val="none" w:sz="0" w:space="0" w:color="auto"/>
      </w:divBdr>
    </w:div>
    <w:div w:id="777604842">
      <w:bodyDiv w:val="1"/>
      <w:marLeft w:val="0"/>
      <w:marRight w:val="0"/>
      <w:marTop w:val="0"/>
      <w:marBottom w:val="0"/>
      <w:divBdr>
        <w:top w:val="none" w:sz="0" w:space="0" w:color="auto"/>
        <w:left w:val="none" w:sz="0" w:space="0" w:color="auto"/>
        <w:bottom w:val="none" w:sz="0" w:space="0" w:color="auto"/>
        <w:right w:val="none" w:sz="0" w:space="0" w:color="auto"/>
      </w:divBdr>
    </w:div>
    <w:div w:id="780957505">
      <w:bodyDiv w:val="1"/>
      <w:marLeft w:val="0"/>
      <w:marRight w:val="0"/>
      <w:marTop w:val="0"/>
      <w:marBottom w:val="0"/>
      <w:divBdr>
        <w:top w:val="none" w:sz="0" w:space="0" w:color="auto"/>
        <w:left w:val="none" w:sz="0" w:space="0" w:color="auto"/>
        <w:bottom w:val="none" w:sz="0" w:space="0" w:color="auto"/>
        <w:right w:val="none" w:sz="0" w:space="0" w:color="auto"/>
      </w:divBdr>
    </w:div>
    <w:div w:id="804544854">
      <w:bodyDiv w:val="1"/>
      <w:marLeft w:val="0"/>
      <w:marRight w:val="0"/>
      <w:marTop w:val="0"/>
      <w:marBottom w:val="0"/>
      <w:divBdr>
        <w:top w:val="none" w:sz="0" w:space="0" w:color="auto"/>
        <w:left w:val="none" w:sz="0" w:space="0" w:color="auto"/>
        <w:bottom w:val="none" w:sz="0" w:space="0" w:color="auto"/>
        <w:right w:val="none" w:sz="0" w:space="0" w:color="auto"/>
      </w:divBdr>
    </w:div>
    <w:div w:id="830606711">
      <w:bodyDiv w:val="1"/>
      <w:marLeft w:val="0"/>
      <w:marRight w:val="0"/>
      <w:marTop w:val="0"/>
      <w:marBottom w:val="0"/>
      <w:divBdr>
        <w:top w:val="none" w:sz="0" w:space="0" w:color="auto"/>
        <w:left w:val="none" w:sz="0" w:space="0" w:color="auto"/>
        <w:bottom w:val="none" w:sz="0" w:space="0" w:color="auto"/>
        <w:right w:val="none" w:sz="0" w:space="0" w:color="auto"/>
      </w:divBdr>
    </w:div>
    <w:div w:id="841048977">
      <w:bodyDiv w:val="1"/>
      <w:marLeft w:val="0"/>
      <w:marRight w:val="0"/>
      <w:marTop w:val="0"/>
      <w:marBottom w:val="0"/>
      <w:divBdr>
        <w:top w:val="none" w:sz="0" w:space="0" w:color="auto"/>
        <w:left w:val="none" w:sz="0" w:space="0" w:color="auto"/>
        <w:bottom w:val="none" w:sz="0" w:space="0" w:color="auto"/>
        <w:right w:val="none" w:sz="0" w:space="0" w:color="auto"/>
      </w:divBdr>
    </w:div>
    <w:div w:id="861673931">
      <w:bodyDiv w:val="1"/>
      <w:marLeft w:val="0"/>
      <w:marRight w:val="0"/>
      <w:marTop w:val="0"/>
      <w:marBottom w:val="0"/>
      <w:divBdr>
        <w:top w:val="none" w:sz="0" w:space="0" w:color="auto"/>
        <w:left w:val="none" w:sz="0" w:space="0" w:color="auto"/>
        <w:bottom w:val="none" w:sz="0" w:space="0" w:color="auto"/>
        <w:right w:val="none" w:sz="0" w:space="0" w:color="auto"/>
      </w:divBdr>
    </w:div>
    <w:div w:id="865486357">
      <w:bodyDiv w:val="1"/>
      <w:marLeft w:val="0"/>
      <w:marRight w:val="0"/>
      <w:marTop w:val="0"/>
      <w:marBottom w:val="0"/>
      <w:divBdr>
        <w:top w:val="none" w:sz="0" w:space="0" w:color="auto"/>
        <w:left w:val="none" w:sz="0" w:space="0" w:color="auto"/>
        <w:bottom w:val="none" w:sz="0" w:space="0" w:color="auto"/>
        <w:right w:val="none" w:sz="0" w:space="0" w:color="auto"/>
      </w:divBdr>
    </w:div>
    <w:div w:id="871067064">
      <w:bodyDiv w:val="1"/>
      <w:marLeft w:val="0"/>
      <w:marRight w:val="0"/>
      <w:marTop w:val="0"/>
      <w:marBottom w:val="0"/>
      <w:divBdr>
        <w:top w:val="none" w:sz="0" w:space="0" w:color="auto"/>
        <w:left w:val="none" w:sz="0" w:space="0" w:color="auto"/>
        <w:bottom w:val="none" w:sz="0" w:space="0" w:color="auto"/>
        <w:right w:val="none" w:sz="0" w:space="0" w:color="auto"/>
      </w:divBdr>
    </w:div>
    <w:div w:id="1006519320">
      <w:bodyDiv w:val="1"/>
      <w:marLeft w:val="0"/>
      <w:marRight w:val="0"/>
      <w:marTop w:val="0"/>
      <w:marBottom w:val="0"/>
      <w:divBdr>
        <w:top w:val="none" w:sz="0" w:space="0" w:color="auto"/>
        <w:left w:val="none" w:sz="0" w:space="0" w:color="auto"/>
        <w:bottom w:val="none" w:sz="0" w:space="0" w:color="auto"/>
        <w:right w:val="none" w:sz="0" w:space="0" w:color="auto"/>
      </w:divBdr>
    </w:div>
    <w:div w:id="1006588728">
      <w:bodyDiv w:val="1"/>
      <w:marLeft w:val="0"/>
      <w:marRight w:val="0"/>
      <w:marTop w:val="0"/>
      <w:marBottom w:val="0"/>
      <w:divBdr>
        <w:top w:val="none" w:sz="0" w:space="0" w:color="auto"/>
        <w:left w:val="none" w:sz="0" w:space="0" w:color="auto"/>
        <w:bottom w:val="none" w:sz="0" w:space="0" w:color="auto"/>
        <w:right w:val="none" w:sz="0" w:space="0" w:color="auto"/>
      </w:divBdr>
    </w:div>
    <w:div w:id="1015301800">
      <w:bodyDiv w:val="1"/>
      <w:marLeft w:val="0"/>
      <w:marRight w:val="0"/>
      <w:marTop w:val="0"/>
      <w:marBottom w:val="0"/>
      <w:divBdr>
        <w:top w:val="none" w:sz="0" w:space="0" w:color="auto"/>
        <w:left w:val="none" w:sz="0" w:space="0" w:color="auto"/>
        <w:bottom w:val="none" w:sz="0" w:space="0" w:color="auto"/>
        <w:right w:val="none" w:sz="0" w:space="0" w:color="auto"/>
      </w:divBdr>
    </w:div>
    <w:div w:id="1017584966">
      <w:bodyDiv w:val="1"/>
      <w:marLeft w:val="0"/>
      <w:marRight w:val="0"/>
      <w:marTop w:val="0"/>
      <w:marBottom w:val="0"/>
      <w:divBdr>
        <w:top w:val="none" w:sz="0" w:space="0" w:color="auto"/>
        <w:left w:val="none" w:sz="0" w:space="0" w:color="auto"/>
        <w:bottom w:val="none" w:sz="0" w:space="0" w:color="auto"/>
        <w:right w:val="none" w:sz="0" w:space="0" w:color="auto"/>
      </w:divBdr>
    </w:div>
    <w:div w:id="1057314959">
      <w:bodyDiv w:val="1"/>
      <w:marLeft w:val="0"/>
      <w:marRight w:val="0"/>
      <w:marTop w:val="0"/>
      <w:marBottom w:val="0"/>
      <w:divBdr>
        <w:top w:val="none" w:sz="0" w:space="0" w:color="auto"/>
        <w:left w:val="none" w:sz="0" w:space="0" w:color="auto"/>
        <w:bottom w:val="none" w:sz="0" w:space="0" w:color="auto"/>
        <w:right w:val="none" w:sz="0" w:space="0" w:color="auto"/>
      </w:divBdr>
    </w:div>
    <w:div w:id="1147743177">
      <w:bodyDiv w:val="1"/>
      <w:marLeft w:val="0"/>
      <w:marRight w:val="0"/>
      <w:marTop w:val="0"/>
      <w:marBottom w:val="0"/>
      <w:divBdr>
        <w:top w:val="none" w:sz="0" w:space="0" w:color="auto"/>
        <w:left w:val="none" w:sz="0" w:space="0" w:color="auto"/>
        <w:bottom w:val="none" w:sz="0" w:space="0" w:color="auto"/>
        <w:right w:val="none" w:sz="0" w:space="0" w:color="auto"/>
      </w:divBdr>
    </w:div>
    <w:div w:id="1159075618">
      <w:bodyDiv w:val="1"/>
      <w:marLeft w:val="0"/>
      <w:marRight w:val="0"/>
      <w:marTop w:val="0"/>
      <w:marBottom w:val="0"/>
      <w:divBdr>
        <w:top w:val="none" w:sz="0" w:space="0" w:color="auto"/>
        <w:left w:val="none" w:sz="0" w:space="0" w:color="auto"/>
        <w:bottom w:val="none" w:sz="0" w:space="0" w:color="auto"/>
        <w:right w:val="none" w:sz="0" w:space="0" w:color="auto"/>
      </w:divBdr>
    </w:div>
    <w:div w:id="1197743638">
      <w:bodyDiv w:val="1"/>
      <w:marLeft w:val="0"/>
      <w:marRight w:val="0"/>
      <w:marTop w:val="0"/>
      <w:marBottom w:val="0"/>
      <w:divBdr>
        <w:top w:val="none" w:sz="0" w:space="0" w:color="auto"/>
        <w:left w:val="none" w:sz="0" w:space="0" w:color="auto"/>
        <w:bottom w:val="none" w:sz="0" w:space="0" w:color="auto"/>
        <w:right w:val="none" w:sz="0" w:space="0" w:color="auto"/>
      </w:divBdr>
    </w:div>
    <w:div w:id="1204095353">
      <w:bodyDiv w:val="1"/>
      <w:marLeft w:val="0"/>
      <w:marRight w:val="0"/>
      <w:marTop w:val="0"/>
      <w:marBottom w:val="0"/>
      <w:divBdr>
        <w:top w:val="none" w:sz="0" w:space="0" w:color="auto"/>
        <w:left w:val="none" w:sz="0" w:space="0" w:color="auto"/>
        <w:bottom w:val="none" w:sz="0" w:space="0" w:color="auto"/>
        <w:right w:val="none" w:sz="0" w:space="0" w:color="auto"/>
      </w:divBdr>
    </w:div>
    <w:div w:id="1256597977">
      <w:bodyDiv w:val="1"/>
      <w:marLeft w:val="0"/>
      <w:marRight w:val="0"/>
      <w:marTop w:val="0"/>
      <w:marBottom w:val="0"/>
      <w:divBdr>
        <w:top w:val="none" w:sz="0" w:space="0" w:color="auto"/>
        <w:left w:val="none" w:sz="0" w:space="0" w:color="auto"/>
        <w:bottom w:val="none" w:sz="0" w:space="0" w:color="auto"/>
        <w:right w:val="none" w:sz="0" w:space="0" w:color="auto"/>
      </w:divBdr>
    </w:div>
    <w:div w:id="1262493681">
      <w:bodyDiv w:val="1"/>
      <w:marLeft w:val="0"/>
      <w:marRight w:val="0"/>
      <w:marTop w:val="0"/>
      <w:marBottom w:val="0"/>
      <w:divBdr>
        <w:top w:val="none" w:sz="0" w:space="0" w:color="auto"/>
        <w:left w:val="none" w:sz="0" w:space="0" w:color="auto"/>
        <w:bottom w:val="none" w:sz="0" w:space="0" w:color="auto"/>
        <w:right w:val="none" w:sz="0" w:space="0" w:color="auto"/>
      </w:divBdr>
    </w:div>
    <w:div w:id="1294747583">
      <w:bodyDiv w:val="1"/>
      <w:marLeft w:val="0"/>
      <w:marRight w:val="0"/>
      <w:marTop w:val="0"/>
      <w:marBottom w:val="0"/>
      <w:divBdr>
        <w:top w:val="none" w:sz="0" w:space="0" w:color="auto"/>
        <w:left w:val="none" w:sz="0" w:space="0" w:color="auto"/>
        <w:bottom w:val="none" w:sz="0" w:space="0" w:color="auto"/>
        <w:right w:val="none" w:sz="0" w:space="0" w:color="auto"/>
      </w:divBdr>
    </w:div>
    <w:div w:id="1305626503">
      <w:bodyDiv w:val="1"/>
      <w:marLeft w:val="0"/>
      <w:marRight w:val="0"/>
      <w:marTop w:val="0"/>
      <w:marBottom w:val="0"/>
      <w:divBdr>
        <w:top w:val="none" w:sz="0" w:space="0" w:color="auto"/>
        <w:left w:val="none" w:sz="0" w:space="0" w:color="auto"/>
        <w:bottom w:val="none" w:sz="0" w:space="0" w:color="auto"/>
        <w:right w:val="none" w:sz="0" w:space="0" w:color="auto"/>
      </w:divBdr>
    </w:div>
    <w:div w:id="1362363005">
      <w:bodyDiv w:val="1"/>
      <w:marLeft w:val="0"/>
      <w:marRight w:val="0"/>
      <w:marTop w:val="0"/>
      <w:marBottom w:val="0"/>
      <w:divBdr>
        <w:top w:val="none" w:sz="0" w:space="0" w:color="auto"/>
        <w:left w:val="none" w:sz="0" w:space="0" w:color="auto"/>
        <w:bottom w:val="none" w:sz="0" w:space="0" w:color="auto"/>
        <w:right w:val="none" w:sz="0" w:space="0" w:color="auto"/>
      </w:divBdr>
    </w:div>
    <w:div w:id="1384868261">
      <w:bodyDiv w:val="1"/>
      <w:marLeft w:val="0"/>
      <w:marRight w:val="0"/>
      <w:marTop w:val="0"/>
      <w:marBottom w:val="0"/>
      <w:divBdr>
        <w:top w:val="none" w:sz="0" w:space="0" w:color="auto"/>
        <w:left w:val="none" w:sz="0" w:space="0" w:color="auto"/>
        <w:bottom w:val="none" w:sz="0" w:space="0" w:color="auto"/>
        <w:right w:val="none" w:sz="0" w:space="0" w:color="auto"/>
      </w:divBdr>
    </w:div>
    <w:div w:id="1448432736">
      <w:bodyDiv w:val="1"/>
      <w:marLeft w:val="0"/>
      <w:marRight w:val="0"/>
      <w:marTop w:val="0"/>
      <w:marBottom w:val="0"/>
      <w:divBdr>
        <w:top w:val="none" w:sz="0" w:space="0" w:color="auto"/>
        <w:left w:val="none" w:sz="0" w:space="0" w:color="auto"/>
        <w:bottom w:val="none" w:sz="0" w:space="0" w:color="auto"/>
        <w:right w:val="none" w:sz="0" w:space="0" w:color="auto"/>
      </w:divBdr>
    </w:div>
    <w:div w:id="1538547262">
      <w:bodyDiv w:val="1"/>
      <w:marLeft w:val="0"/>
      <w:marRight w:val="0"/>
      <w:marTop w:val="0"/>
      <w:marBottom w:val="0"/>
      <w:divBdr>
        <w:top w:val="none" w:sz="0" w:space="0" w:color="auto"/>
        <w:left w:val="none" w:sz="0" w:space="0" w:color="auto"/>
        <w:bottom w:val="none" w:sz="0" w:space="0" w:color="auto"/>
        <w:right w:val="none" w:sz="0" w:space="0" w:color="auto"/>
      </w:divBdr>
    </w:div>
    <w:div w:id="1544900901">
      <w:bodyDiv w:val="1"/>
      <w:marLeft w:val="0"/>
      <w:marRight w:val="0"/>
      <w:marTop w:val="0"/>
      <w:marBottom w:val="0"/>
      <w:divBdr>
        <w:top w:val="none" w:sz="0" w:space="0" w:color="auto"/>
        <w:left w:val="none" w:sz="0" w:space="0" w:color="auto"/>
        <w:bottom w:val="none" w:sz="0" w:space="0" w:color="auto"/>
        <w:right w:val="none" w:sz="0" w:space="0" w:color="auto"/>
      </w:divBdr>
    </w:div>
    <w:div w:id="1646856335">
      <w:bodyDiv w:val="1"/>
      <w:marLeft w:val="0"/>
      <w:marRight w:val="0"/>
      <w:marTop w:val="0"/>
      <w:marBottom w:val="0"/>
      <w:divBdr>
        <w:top w:val="none" w:sz="0" w:space="0" w:color="auto"/>
        <w:left w:val="none" w:sz="0" w:space="0" w:color="auto"/>
        <w:bottom w:val="none" w:sz="0" w:space="0" w:color="auto"/>
        <w:right w:val="none" w:sz="0" w:space="0" w:color="auto"/>
      </w:divBdr>
    </w:div>
    <w:div w:id="1681658036">
      <w:bodyDiv w:val="1"/>
      <w:marLeft w:val="0"/>
      <w:marRight w:val="0"/>
      <w:marTop w:val="0"/>
      <w:marBottom w:val="0"/>
      <w:divBdr>
        <w:top w:val="none" w:sz="0" w:space="0" w:color="auto"/>
        <w:left w:val="none" w:sz="0" w:space="0" w:color="auto"/>
        <w:bottom w:val="none" w:sz="0" w:space="0" w:color="auto"/>
        <w:right w:val="none" w:sz="0" w:space="0" w:color="auto"/>
      </w:divBdr>
    </w:div>
    <w:div w:id="1713070623">
      <w:bodyDiv w:val="1"/>
      <w:marLeft w:val="0"/>
      <w:marRight w:val="0"/>
      <w:marTop w:val="0"/>
      <w:marBottom w:val="0"/>
      <w:divBdr>
        <w:top w:val="none" w:sz="0" w:space="0" w:color="auto"/>
        <w:left w:val="none" w:sz="0" w:space="0" w:color="auto"/>
        <w:bottom w:val="none" w:sz="0" w:space="0" w:color="auto"/>
        <w:right w:val="none" w:sz="0" w:space="0" w:color="auto"/>
      </w:divBdr>
    </w:div>
    <w:div w:id="1725371528">
      <w:bodyDiv w:val="1"/>
      <w:marLeft w:val="0"/>
      <w:marRight w:val="0"/>
      <w:marTop w:val="0"/>
      <w:marBottom w:val="0"/>
      <w:divBdr>
        <w:top w:val="none" w:sz="0" w:space="0" w:color="auto"/>
        <w:left w:val="none" w:sz="0" w:space="0" w:color="auto"/>
        <w:bottom w:val="none" w:sz="0" w:space="0" w:color="auto"/>
        <w:right w:val="none" w:sz="0" w:space="0" w:color="auto"/>
      </w:divBdr>
    </w:div>
    <w:div w:id="1757050803">
      <w:bodyDiv w:val="1"/>
      <w:marLeft w:val="0"/>
      <w:marRight w:val="0"/>
      <w:marTop w:val="0"/>
      <w:marBottom w:val="0"/>
      <w:divBdr>
        <w:top w:val="none" w:sz="0" w:space="0" w:color="auto"/>
        <w:left w:val="none" w:sz="0" w:space="0" w:color="auto"/>
        <w:bottom w:val="none" w:sz="0" w:space="0" w:color="auto"/>
        <w:right w:val="none" w:sz="0" w:space="0" w:color="auto"/>
      </w:divBdr>
    </w:div>
    <w:div w:id="1770537741">
      <w:bodyDiv w:val="1"/>
      <w:marLeft w:val="0"/>
      <w:marRight w:val="0"/>
      <w:marTop w:val="0"/>
      <w:marBottom w:val="0"/>
      <w:divBdr>
        <w:top w:val="none" w:sz="0" w:space="0" w:color="auto"/>
        <w:left w:val="none" w:sz="0" w:space="0" w:color="auto"/>
        <w:bottom w:val="none" w:sz="0" w:space="0" w:color="auto"/>
        <w:right w:val="none" w:sz="0" w:space="0" w:color="auto"/>
      </w:divBdr>
    </w:div>
    <w:div w:id="1790275549">
      <w:bodyDiv w:val="1"/>
      <w:marLeft w:val="0"/>
      <w:marRight w:val="0"/>
      <w:marTop w:val="0"/>
      <w:marBottom w:val="0"/>
      <w:divBdr>
        <w:top w:val="none" w:sz="0" w:space="0" w:color="auto"/>
        <w:left w:val="none" w:sz="0" w:space="0" w:color="auto"/>
        <w:bottom w:val="none" w:sz="0" w:space="0" w:color="auto"/>
        <w:right w:val="none" w:sz="0" w:space="0" w:color="auto"/>
      </w:divBdr>
    </w:div>
    <w:div w:id="1832522986">
      <w:bodyDiv w:val="1"/>
      <w:marLeft w:val="0"/>
      <w:marRight w:val="0"/>
      <w:marTop w:val="0"/>
      <w:marBottom w:val="0"/>
      <w:divBdr>
        <w:top w:val="none" w:sz="0" w:space="0" w:color="auto"/>
        <w:left w:val="none" w:sz="0" w:space="0" w:color="auto"/>
        <w:bottom w:val="none" w:sz="0" w:space="0" w:color="auto"/>
        <w:right w:val="none" w:sz="0" w:space="0" w:color="auto"/>
      </w:divBdr>
    </w:div>
    <w:div w:id="1869102850">
      <w:bodyDiv w:val="1"/>
      <w:marLeft w:val="0"/>
      <w:marRight w:val="0"/>
      <w:marTop w:val="0"/>
      <w:marBottom w:val="0"/>
      <w:divBdr>
        <w:top w:val="none" w:sz="0" w:space="0" w:color="auto"/>
        <w:left w:val="none" w:sz="0" w:space="0" w:color="auto"/>
        <w:bottom w:val="none" w:sz="0" w:space="0" w:color="auto"/>
        <w:right w:val="none" w:sz="0" w:space="0" w:color="auto"/>
      </w:divBdr>
    </w:div>
    <w:div w:id="1897280734">
      <w:bodyDiv w:val="1"/>
      <w:marLeft w:val="0"/>
      <w:marRight w:val="0"/>
      <w:marTop w:val="0"/>
      <w:marBottom w:val="0"/>
      <w:divBdr>
        <w:top w:val="none" w:sz="0" w:space="0" w:color="auto"/>
        <w:left w:val="none" w:sz="0" w:space="0" w:color="auto"/>
        <w:bottom w:val="none" w:sz="0" w:space="0" w:color="auto"/>
        <w:right w:val="none" w:sz="0" w:space="0" w:color="auto"/>
      </w:divBdr>
    </w:div>
    <w:div w:id="1913347140">
      <w:bodyDiv w:val="1"/>
      <w:marLeft w:val="0"/>
      <w:marRight w:val="0"/>
      <w:marTop w:val="0"/>
      <w:marBottom w:val="0"/>
      <w:divBdr>
        <w:top w:val="none" w:sz="0" w:space="0" w:color="auto"/>
        <w:left w:val="none" w:sz="0" w:space="0" w:color="auto"/>
        <w:bottom w:val="none" w:sz="0" w:space="0" w:color="auto"/>
        <w:right w:val="none" w:sz="0" w:space="0" w:color="auto"/>
      </w:divBdr>
    </w:div>
    <w:div w:id="1982348376">
      <w:bodyDiv w:val="1"/>
      <w:marLeft w:val="0"/>
      <w:marRight w:val="0"/>
      <w:marTop w:val="0"/>
      <w:marBottom w:val="0"/>
      <w:divBdr>
        <w:top w:val="none" w:sz="0" w:space="0" w:color="auto"/>
        <w:left w:val="none" w:sz="0" w:space="0" w:color="auto"/>
        <w:bottom w:val="none" w:sz="0" w:space="0" w:color="auto"/>
        <w:right w:val="none" w:sz="0" w:space="0" w:color="auto"/>
      </w:divBdr>
    </w:div>
    <w:div w:id="1990016898">
      <w:bodyDiv w:val="1"/>
      <w:marLeft w:val="0"/>
      <w:marRight w:val="0"/>
      <w:marTop w:val="0"/>
      <w:marBottom w:val="0"/>
      <w:divBdr>
        <w:top w:val="none" w:sz="0" w:space="0" w:color="auto"/>
        <w:left w:val="none" w:sz="0" w:space="0" w:color="auto"/>
        <w:bottom w:val="none" w:sz="0" w:space="0" w:color="auto"/>
        <w:right w:val="none" w:sz="0" w:space="0" w:color="auto"/>
      </w:divBdr>
    </w:div>
    <w:div w:id="1998609107">
      <w:bodyDiv w:val="1"/>
      <w:marLeft w:val="0"/>
      <w:marRight w:val="0"/>
      <w:marTop w:val="0"/>
      <w:marBottom w:val="0"/>
      <w:divBdr>
        <w:top w:val="none" w:sz="0" w:space="0" w:color="auto"/>
        <w:left w:val="none" w:sz="0" w:space="0" w:color="auto"/>
        <w:bottom w:val="none" w:sz="0" w:space="0" w:color="auto"/>
        <w:right w:val="none" w:sz="0" w:space="0" w:color="auto"/>
      </w:divBdr>
    </w:div>
    <w:div w:id="2028871197">
      <w:bodyDiv w:val="1"/>
      <w:marLeft w:val="0"/>
      <w:marRight w:val="0"/>
      <w:marTop w:val="0"/>
      <w:marBottom w:val="0"/>
      <w:divBdr>
        <w:top w:val="none" w:sz="0" w:space="0" w:color="auto"/>
        <w:left w:val="none" w:sz="0" w:space="0" w:color="auto"/>
        <w:bottom w:val="none" w:sz="0" w:space="0" w:color="auto"/>
        <w:right w:val="none" w:sz="0" w:space="0" w:color="auto"/>
      </w:divBdr>
    </w:div>
    <w:div w:id="212738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63F6F-66CF-4419-B879-7779AE40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10</Pages>
  <Words>1816</Words>
  <Characters>10353</Characters>
  <Application>Microsoft Office Word</Application>
  <DocSecurity>0</DocSecurity>
  <Lines>86</Lines>
  <Paragraphs>24</Paragraphs>
  <ScaleCrop>false</ScaleCrop>
  <HeadingPairs>
    <vt:vector size="4" baseType="variant">
      <vt:variant>
        <vt:lpstr>Titull</vt:lpstr>
      </vt:variant>
      <vt:variant>
        <vt:i4>1</vt:i4>
      </vt:variant>
      <vt:variant>
        <vt:lpstr>Title</vt:lpstr>
      </vt:variant>
      <vt:variant>
        <vt:i4>1</vt:i4>
      </vt:variant>
    </vt:vector>
  </HeadingPairs>
  <TitlesOfParts>
    <vt:vector size="2" baseType="lpstr">
      <vt:lpstr>Pasqyrat Fiananciare V.2016</vt:lpstr>
      <vt:lpstr>Pasqyrat Fiananciare V.2016</vt:lpstr>
    </vt:vector>
  </TitlesOfParts>
  <Company>Vesa Solutions shpk</Company>
  <LinksUpToDate>false</LinksUpToDate>
  <CharactersWithSpaces>12145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Pasqyrat Fiananciare V.2016</dc:title>
  <dc:creator>Andi Haxhillari</dc:creator>
  <cp:keywords>2016</cp:keywords>
  <dc:description>Drafti dhe materiali i plotë i pasqyrave financiare</dc:description>
  <cp:lastModifiedBy>Andi Haxhillari</cp:lastModifiedBy>
  <cp:revision>253</cp:revision>
  <cp:lastPrinted>2022-02-01T08:06:00Z</cp:lastPrinted>
  <dcterms:created xsi:type="dcterms:W3CDTF">2017-01-27T12:03:00Z</dcterms:created>
  <dcterms:modified xsi:type="dcterms:W3CDTF">2023-01-08T19:13:00Z</dcterms:modified>
</cp:coreProperties>
</file>