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9B7C0" w14:textId="77777777" w:rsidR="00BE1D4D" w:rsidRPr="004F4581" w:rsidRDefault="00BE1D4D" w:rsidP="009B0867">
      <w:pPr>
        <w:spacing w:after="0" w:line="360" w:lineRule="auto"/>
        <w:jc w:val="center"/>
        <w:rPr>
          <w:rFonts w:ascii="Times New Roman" w:hAnsi="Times New Roman"/>
          <w:b/>
          <w:sz w:val="28"/>
          <w:szCs w:val="28"/>
          <w:lang w:val="sq-AL"/>
        </w:rPr>
      </w:pPr>
      <w:r w:rsidRPr="004F4581">
        <w:rPr>
          <w:rFonts w:ascii="Times New Roman" w:hAnsi="Times New Roman"/>
          <w:b/>
          <w:sz w:val="28"/>
          <w:szCs w:val="28"/>
          <w:lang w:val="sq-AL"/>
        </w:rPr>
        <w:t>RELACION SHPJEGUES</w:t>
      </w:r>
    </w:p>
    <w:p w14:paraId="344B0815" w14:textId="77777777" w:rsidR="00BE1D4D" w:rsidRPr="004F4581" w:rsidRDefault="00BE1D4D" w:rsidP="009B0867">
      <w:pPr>
        <w:spacing w:after="0" w:line="360" w:lineRule="auto"/>
        <w:jc w:val="center"/>
        <w:rPr>
          <w:rFonts w:ascii="Times New Roman" w:hAnsi="Times New Roman"/>
          <w:b/>
          <w:sz w:val="28"/>
          <w:szCs w:val="28"/>
          <w:lang w:val="sq-AL"/>
        </w:rPr>
      </w:pPr>
      <w:r w:rsidRPr="004F4581">
        <w:rPr>
          <w:rFonts w:ascii="Times New Roman" w:hAnsi="Times New Roman"/>
          <w:b/>
          <w:sz w:val="28"/>
          <w:szCs w:val="28"/>
          <w:lang w:val="sq-AL"/>
        </w:rPr>
        <w:t>PËR</w:t>
      </w:r>
    </w:p>
    <w:p w14:paraId="3D81E479" w14:textId="77777777" w:rsidR="00BE1D4D" w:rsidRPr="004F4581" w:rsidRDefault="00BE1D4D" w:rsidP="009B0867">
      <w:pPr>
        <w:spacing w:after="0" w:line="360" w:lineRule="auto"/>
        <w:jc w:val="center"/>
        <w:rPr>
          <w:rFonts w:ascii="Times New Roman" w:hAnsi="Times New Roman"/>
          <w:b/>
          <w:sz w:val="28"/>
          <w:szCs w:val="28"/>
          <w:lang w:val="sq-AL"/>
        </w:rPr>
      </w:pPr>
      <w:r w:rsidRPr="004F4581">
        <w:rPr>
          <w:rFonts w:ascii="Times New Roman" w:hAnsi="Times New Roman"/>
          <w:b/>
          <w:sz w:val="28"/>
          <w:szCs w:val="28"/>
          <w:lang w:val="sq-AL"/>
        </w:rPr>
        <w:t>PROJEKT-LIGJIN</w:t>
      </w:r>
    </w:p>
    <w:p w14:paraId="7473D210" w14:textId="1B9566D0" w:rsidR="009B0867" w:rsidRPr="004F4581" w:rsidRDefault="00D532A8" w:rsidP="00D532A8">
      <w:pPr>
        <w:spacing w:after="0" w:line="360" w:lineRule="auto"/>
        <w:jc w:val="center"/>
        <w:rPr>
          <w:rFonts w:ascii="Times New Roman" w:hAnsi="Times New Roman"/>
          <w:b/>
          <w:sz w:val="28"/>
          <w:szCs w:val="28"/>
          <w:lang w:val="sq-AL"/>
        </w:rPr>
      </w:pPr>
      <w:r w:rsidRPr="00D532A8">
        <w:rPr>
          <w:rFonts w:ascii="Times New Roman" w:hAnsi="Times New Roman"/>
          <w:b/>
          <w:sz w:val="28"/>
          <w:szCs w:val="28"/>
          <w:lang w:val="sq-AL"/>
        </w:rPr>
        <w:t>PËR</w:t>
      </w:r>
      <w:r>
        <w:rPr>
          <w:rFonts w:ascii="Times New Roman" w:hAnsi="Times New Roman"/>
          <w:b/>
          <w:sz w:val="28"/>
          <w:szCs w:val="28"/>
          <w:lang w:val="sq-AL"/>
        </w:rPr>
        <w:t xml:space="preserve"> </w:t>
      </w:r>
      <w:r w:rsidRPr="00D532A8">
        <w:rPr>
          <w:rFonts w:ascii="Times New Roman" w:hAnsi="Times New Roman"/>
          <w:b/>
          <w:sz w:val="28"/>
          <w:szCs w:val="28"/>
          <w:lang w:val="sq-AL"/>
        </w:rPr>
        <w:t>DHOMËN EKONOMIKE KOMBËTARE</w:t>
      </w:r>
    </w:p>
    <w:p w14:paraId="54764139" w14:textId="77777777" w:rsidR="009B0867" w:rsidRPr="004F4581" w:rsidRDefault="009B0867" w:rsidP="009B0867">
      <w:pPr>
        <w:spacing w:after="0" w:line="240" w:lineRule="auto"/>
        <w:ind w:left="1080"/>
        <w:contextualSpacing/>
        <w:jc w:val="both"/>
        <w:rPr>
          <w:rFonts w:ascii="Times New Roman" w:hAnsi="Times New Roman"/>
          <w:b/>
          <w:sz w:val="28"/>
          <w:szCs w:val="28"/>
          <w:lang w:val="sq-AL"/>
        </w:rPr>
      </w:pPr>
    </w:p>
    <w:p w14:paraId="7D61E8E7" w14:textId="1A4E99FD" w:rsidR="00BE1D4D" w:rsidRPr="004F4581" w:rsidRDefault="00BE1D4D" w:rsidP="00BE1D4D">
      <w:pPr>
        <w:numPr>
          <w:ilvl w:val="0"/>
          <w:numId w:val="26"/>
        </w:numPr>
        <w:spacing w:after="0" w:line="240" w:lineRule="auto"/>
        <w:contextualSpacing/>
        <w:jc w:val="both"/>
        <w:rPr>
          <w:rFonts w:ascii="Times New Roman" w:hAnsi="Times New Roman"/>
          <w:b/>
          <w:sz w:val="28"/>
          <w:szCs w:val="28"/>
          <w:lang w:val="sq-AL"/>
        </w:rPr>
      </w:pPr>
      <w:r w:rsidRPr="004F4581">
        <w:rPr>
          <w:rFonts w:ascii="Times New Roman" w:hAnsi="Times New Roman"/>
          <w:b/>
          <w:sz w:val="28"/>
          <w:szCs w:val="28"/>
          <w:lang w:val="sq-AL"/>
        </w:rPr>
        <w:t>QËLLIMI I PROJEKTAKTIT DHE OBJEKTIVAT QË SYNOHEN TË ARRIHEN</w:t>
      </w:r>
    </w:p>
    <w:p w14:paraId="176E8579" w14:textId="77777777" w:rsidR="005C4786" w:rsidRDefault="005C4786" w:rsidP="00BE1D4D">
      <w:pPr>
        <w:tabs>
          <w:tab w:val="left" w:pos="810"/>
        </w:tabs>
        <w:spacing w:before="240" w:line="240" w:lineRule="auto"/>
        <w:jc w:val="both"/>
        <w:rPr>
          <w:rFonts w:ascii="Times New Roman" w:hAnsi="Times New Roman"/>
          <w:sz w:val="28"/>
          <w:szCs w:val="28"/>
          <w:lang w:val="sq-AL"/>
        </w:rPr>
      </w:pPr>
    </w:p>
    <w:p w14:paraId="2AF80F01" w14:textId="62858B18" w:rsidR="00D532A8" w:rsidRPr="00D532A8" w:rsidRDefault="00D532A8" w:rsidP="00D532A8">
      <w:pPr>
        <w:pStyle w:val="Footer"/>
        <w:tabs>
          <w:tab w:val="left" w:pos="810"/>
        </w:tabs>
        <w:jc w:val="both"/>
        <w:rPr>
          <w:rFonts w:ascii="Times New Roman" w:hAnsi="Times New Roman"/>
          <w:sz w:val="28"/>
          <w:szCs w:val="28"/>
          <w:lang w:val="sq-AL"/>
        </w:rPr>
      </w:pPr>
      <w:r w:rsidRPr="00D532A8">
        <w:rPr>
          <w:rFonts w:ascii="Times New Roman" w:hAnsi="Times New Roman"/>
          <w:sz w:val="28"/>
          <w:szCs w:val="28"/>
          <w:lang w:val="sq-AL"/>
        </w:rPr>
        <w:t>Qëllimi i projektligjit është krijimi i kuadrit ligjor për organizimin dhe funksionimin e Dhomës Ekonomike Kombëtare dhe Dhomave Sektoriale, si institucione përfaqësuese të interesave të sipërmarrjes, si dhe riorganizimi i sistemit ekzistues të dhomave të tregtisë dhe industrisë në Republikën e Shqipërisë.</w:t>
      </w:r>
    </w:p>
    <w:p w14:paraId="09646F89" w14:textId="77777777" w:rsidR="00D532A8" w:rsidRPr="00D532A8" w:rsidRDefault="00D532A8" w:rsidP="00D532A8">
      <w:pPr>
        <w:pStyle w:val="Footer"/>
        <w:tabs>
          <w:tab w:val="left" w:pos="810"/>
        </w:tabs>
        <w:jc w:val="both"/>
        <w:rPr>
          <w:rFonts w:ascii="Times New Roman" w:hAnsi="Times New Roman"/>
          <w:sz w:val="28"/>
          <w:szCs w:val="28"/>
          <w:lang w:val="sq-AL"/>
        </w:rPr>
      </w:pPr>
    </w:p>
    <w:p w14:paraId="6D1789E6" w14:textId="77777777" w:rsidR="00D532A8" w:rsidRDefault="00D532A8" w:rsidP="00D532A8">
      <w:pPr>
        <w:pStyle w:val="Footer"/>
        <w:tabs>
          <w:tab w:val="left" w:pos="810"/>
        </w:tabs>
        <w:jc w:val="both"/>
        <w:rPr>
          <w:rFonts w:ascii="Times New Roman" w:hAnsi="Times New Roman"/>
          <w:sz w:val="28"/>
          <w:szCs w:val="28"/>
          <w:lang w:val="sq-AL"/>
        </w:rPr>
      </w:pPr>
      <w:r w:rsidRPr="00D532A8">
        <w:rPr>
          <w:rFonts w:ascii="Times New Roman" w:hAnsi="Times New Roman"/>
          <w:sz w:val="28"/>
          <w:szCs w:val="28"/>
          <w:lang w:val="sq-AL"/>
        </w:rPr>
        <w:t>Projektligji synon të krijojë një strukturë të unifikuar përfaqësimi të subjekteve tregtare, të forcojë rolin e tyre në proceset e dialogut institucional dhe hartimit të politikave publike me ndikim në zhvillimin ekonomik të vendit, si dhe të përcaktojë mekanizmat e bashkëpunimit ndërmjet sipërmarrjes dhe institucioneve publike.</w:t>
      </w:r>
    </w:p>
    <w:p w14:paraId="5AB833C4" w14:textId="77777777" w:rsidR="00EA4CCB" w:rsidRPr="00D532A8" w:rsidRDefault="00EA4CCB" w:rsidP="00D532A8">
      <w:pPr>
        <w:pStyle w:val="Footer"/>
        <w:tabs>
          <w:tab w:val="left" w:pos="810"/>
        </w:tabs>
        <w:jc w:val="both"/>
        <w:rPr>
          <w:rFonts w:ascii="Times New Roman" w:hAnsi="Times New Roman"/>
          <w:sz w:val="28"/>
          <w:szCs w:val="28"/>
          <w:lang w:val="sq-AL"/>
        </w:rPr>
      </w:pPr>
    </w:p>
    <w:p w14:paraId="3598ED11" w14:textId="77777777" w:rsidR="00BE1D4D" w:rsidRPr="004F4581" w:rsidRDefault="00BE1D4D" w:rsidP="00BE1D4D">
      <w:pPr>
        <w:numPr>
          <w:ilvl w:val="0"/>
          <w:numId w:val="26"/>
        </w:numPr>
        <w:spacing w:before="240" w:line="240" w:lineRule="auto"/>
        <w:contextualSpacing/>
        <w:jc w:val="both"/>
        <w:rPr>
          <w:rFonts w:ascii="Times New Roman" w:eastAsia="Times New Roman" w:hAnsi="Times New Roman"/>
          <w:b/>
          <w:sz w:val="28"/>
          <w:szCs w:val="28"/>
          <w:lang w:val="sq-AL"/>
        </w:rPr>
      </w:pPr>
      <w:r w:rsidRPr="004F4581">
        <w:rPr>
          <w:rFonts w:ascii="Times New Roman" w:eastAsia="Times New Roman" w:hAnsi="Times New Roman"/>
          <w:b/>
          <w:sz w:val="28"/>
          <w:szCs w:val="28"/>
          <w:lang w:val="sq-AL"/>
        </w:rPr>
        <w:t>VLERËSIMI I PROJEKTAKTIT NË RAPORT ME PROGRAMIN POLITIK TË KËSHILLIT TË MINISTRAVE, ME PROGRAMIN ANALITIK TË AKTEVE DHE DOKUMENTE TË TJERA POLITIKE</w:t>
      </w:r>
    </w:p>
    <w:p w14:paraId="43B7ED0C" w14:textId="77777777" w:rsidR="005C4786" w:rsidRDefault="005C4786" w:rsidP="00EE3477">
      <w:pPr>
        <w:pStyle w:val="Footer"/>
        <w:tabs>
          <w:tab w:val="left" w:pos="810"/>
        </w:tabs>
        <w:jc w:val="both"/>
        <w:rPr>
          <w:rFonts w:ascii="Times New Roman" w:hAnsi="Times New Roman"/>
          <w:sz w:val="28"/>
          <w:szCs w:val="28"/>
          <w:lang w:val="sq-AL"/>
        </w:rPr>
      </w:pPr>
    </w:p>
    <w:p w14:paraId="086447AA" w14:textId="06033293" w:rsidR="00EE3477" w:rsidRDefault="00EE3477" w:rsidP="00EE3477">
      <w:pPr>
        <w:pStyle w:val="Footer"/>
        <w:tabs>
          <w:tab w:val="left" w:pos="810"/>
        </w:tabs>
        <w:jc w:val="both"/>
        <w:rPr>
          <w:rFonts w:ascii="Times New Roman" w:hAnsi="Times New Roman"/>
          <w:sz w:val="28"/>
          <w:szCs w:val="28"/>
          <w:lang w:val="sq-AL"/>
        </w:rPr>
      </w:pPr>
      <w:r w:rsidRPr="004F4581">
        <w:rPr>
          <w:rFonts w:ascii="Times New Roman" w:hAnsi="Times New Roman"/>
          <w:sz w:val="28"/>
          <w:szCs w:val="28"/>
          <w:lang w:val="sq-AL"/>
        </w:rPr>
        <w:t xml:space="preserve">Ky projekt </w:t>
      </w:r>
      <w:r w:rsidR="007475C6" w:rsidRPr="004F4581">
        <w:rPr>
          <w:rFonts w:ascii="Times New Roman" w:hAnsi="Times New Roman"/>
          <w:sz w:val="28"/>
          <w:szCs w:val="28"/>
          <w:lang w:val="sq-AL"/>
        </w:rPr>
        <w:t>ligj</w:t>
      </w:r>
      <w:r w:rsidR="008B66DC" w:rsidRPr="004F4581">
        <w:rPr>
          <w:rFonts w:ascii="Times New Roman" w:hAnsi="Times New Roman"/>
          <w:sz w:val="28"/>
          <w:szCs w:val="28"/>
          <w:lang w:val="sq-AL"/>
        </w:rPr>
        <w:t xml:space="preserve"> </w:t>
      </w:r>
      <w:r w:rsidRPr="004F4581">
        <w:rPr>
          <w:rFonts w:ascii="Times New Roman" w:hAnsi="Times New Roman"/>
          <w:sz w:val="28"/>
          <w:szCs w:val="28"/>
          <w:lang w:val="sq-AL"/>
        </w:rPr>
        <w:t>nuk është pjesë e programit analitik të akteve të Këshillit të Ministrave.</w:t>
      </w:r>
    </w:p>
    <w:p w14:paraId="04F6C297" w14:textId="77777777" w:rsidR="00EA4CCB" w:rsidRPr="004F4581" w:rsidRDefault="00EA4CCB" w:rsidP="00EE3477">
      <w:pPr>
        <w:pStyle w:val="Footer"/>
        <w:tabs>
          <w:tab w:val="left" w:pos="810"/>
        </w:tabs>
        <w:jc w:val="both"/>
        <w:rPr>
          <w:rFonts w:ascii="Times New Roman" w:hAnsi="Times New Roman"/>
          <w:sz w:val="28"/>
          <w:szCs w:val="28"/>
          <w:lang w:val="sq-AL"/>
        </w:rPr>
      </w:pPr>
    </w:p>
    <w:p w14:paraId="0A1DE98D" w14:textId="77777777" w:rsidR="00BE1D4D" w:rsidRPr="004F4581" w:rsidRDefault="00BE1D4D" w:rsidP="00BE1D4D">
      <w:pPr>
        <w:numPr>
          <w:ilvl w:val="0"/>
          <w:numId w:val="26"/>
        </w:numPr>
        <w:spacing w:before="240" w:line="240" w:lineRule="auto"/>
        <w:contextualSpacing/>
        <w:jc w:val="both"/>
        <w:rPr>
          <w:rFonts w:ascii="Times New Roman" w:eastAsia="Times New Roman" w:hAnsi="Times New Roman"/>
          <w:b/>
          <w:sz w:val="28"/>
          <w:szCs w:val="28"/>
          <w:lang w:val="sq-AL"/>
        </w:rPr>
      </w:pPr>
      <w:r w:rsidRPr="004F4581">
        <w:rPr>
          <w:rFonts w:ascii="Times New Roman" w:eastAsia="Times New Roman" w:hAnsi="Times New Roman"/>
          <w:b/>
          <w:sz w:val="28"/>
          <w:szCs w:val="28"/>
          <w:lang w:val="sq-AL"/>
        </w:rPr>
        <w:t>ARGUMENTIMI I PROJEKTAKTIT LIDHUR ME PËRPARËSITË, PROBLEMATIKAT, EFEKTET E PRITSHME</w:t>
      </w:r>
    </w:p>
    <w:p w14:paraId="389580D1" w14:textId="77777777" w:rsidR="00BE1D4D" w:rsidRPr="004F4581" w:rsidRDefault="00BE1D4D" w:rsidP="00BE1D4D">
      <w:pPr>
        <w:spacing w:before="240" w:line="240" w:lineRule="auto"/>
        <w:ind w:left="1080"/>
        <w:contextualSpacing/>
        <w:jc w:val="both"/>
        <w:rPr>
          <w:rFonts w:ascii="Times New Roman" w:eastAsia="Times New Roman" w:hAnsi="Times New Roman"/>
          <w:b/>
          <w:sz w:val="28"/>
          <w:szCs w:val="28"/>
          <w:lang w:val="sq-AL"/>
        </w:rPr>
      </w:pPr>
    </w:p>
    <w:p w14:paraId="172EA31B" w14:textId="63B1BF83" w:rsidR="00D532A8" w:rsidRPr="00D532A8" w:rsidRDefault="00D532A8" w:rsidP="00D532A8">
      <w:pPr>
        <w:spacing w:after="0" w:line="240" w:lineRule="auto"/>
        <w:jc w:val="both"/>
        <w:rPr>
          <w:rFonts w:ascii="Times New Roman" w:hAnsi="Times New Roman"/>
          <w:sz w:val="28"/>
          <w:szCs w:val="28"/>
          <w:lang w:val="sq-AL"/>
        </w:rPr>
      </w:pPr>
      <w:r w:rsidRPr="00D532A8">
        <w:rPr>
          <w:rFonts w:ascii="Times New Roman" w:hAnsi="Times New Roman"/>
          <w:sz w:val="28"/>
          <w:szCs w:val="28"/>
          <w:lang w:val="sq-AL"/>
        </w:rPr>
        <w:t>Projektligji është hartuar në funksion të krijimit të një kuadri të ri ligjor për organizimin dhe funksionimin e Dhomës Ekonomike Kombëtare dhe Dhomave Sektoriale, si dhe për riorganizimin e sistemit ekzistues të dhomave të tregtisë dhe industrisë, të rregulluar nga ligji nr. 9640, datë 9.11.2006, “Për Dhomat e Tregtisë dhe Industrisë”, të ndryshuar.</w:t>
      </w:r>
    </w:p>
    <w:p w14:paraId="733406EA" w14:textId="77777777" w:rsidR="00D532A8" w:rsidRPr="00D532A8" w:rsidRDefault="00D532A8" w:rsidP="00D532A8">
      <w:pPr>
        <w:spacing w:after="0" w:line="240" w:lineRule="auto"/>
        <w:rPr>
          <w:rFonts w:ascii="Times New Roman" w:hAnsi="Times New Roman"/>
          <w:sz w:val="28"/>
          <w:szCs w:val="28"/>
          <w:lang w:val="sq-AL"/>
        </w:rPr>
      </w:pPr>
    </w:p>
    <w:p w14:paraId="2DFA437C" w14:textId="77777777" w:rsidR="00D532A8" w:rsidRPr="00D532A8" w:rsidRDefault="00D532A8" w:rsidP="00D532A8">
      <w:pPr>
        <w:spacing w:after="0" w:line="240" w:lineRule="auto"/>
        <w:jc w:val="both"/>
        <w:rPr>
          <w:rFonts w:ascii="Times New Roman" w:hAnsi="Times New Roman"/>
          <w:sz w:val="28"/>
          <w:szCs w:val="28"/>
          <w:lang w:val="sq-AL"/>
        </w:rPr>
      </w:pPr>
      <w:r w:rsidRPr="00D532A8">
        <w:rPr>
          <w:rFonts w:ascii="Times New Roman" w:hAnsi="Times New Roman"/>
          <w:sz w:val="28"/>
          <w:szCs w:val="28"/>
          <w:lang w:val="sq-AL"/>
        </w:rPr>
        <w:t>Nevoja për hartimin e këtij projektligji lidhet me domosdoshmërinë e krijimit të një sistemi të unifikuar përfaqësimi institucional të sipërmarrjes, forcimin e dialogut ndërmjet komunitetit të biznesit dhe institucioneve publike, si dhe konsolidimin e mekanizmave të përfaqësimit të interesave ekonomike në nivel kombëtar dhe sektorial.</w:t>
      </w:r>
    </w:p>
    <w:p w14:paraId="74FBA4EA" w14:textId="77777777" w:rsidR="00D532A8" w:rsidRPr="00D532A8" w:rsidRDefault="00D532A8" w:rsidP="00D532A8">
      <w:pPr>
        <w:spacing w:after="0" w:line="240" w:lineRule="auto"/>
        <w:jc w:val="both"/>
        <w:rPr>
          <w:rFonts w:ascii="Times New Roman" w:hAnsi="Times New Roman"/>
          <w:sz w:val="28"/>
          <w:szCs w:val="28"/>
          <w:lang w:val="sq-AL"/>
        </w:rPr>
      </w:pPr>
    </w:p>
    <w:p w14:paraId="74F2A00A" w14:textId="77777777" w:rsidR="00D532A8" w:rsidRPr="00D532A8" w:rsidRDefault="00D532A8" w:rsidP="00D532A8">
      <w:pPr>
        <w:spacing w:after="0" w:line="240" w:lineRule="auto"/>
        <w:jc w:val="both"/>
        <w:rPr>
          <w:rFonts w:ascii="Times New Roman" w:hAnsi="Times New Roman"/>
          <w:sz w:val="28"/>
          <w:szCs w:val="28"/>
          <w:lang w:val="sq-AL"/>
        </w:rPr>
      </w:pPr>
      <w:r w:rsidRPr="00D532A8">
        <w:rPr>
          <w:rFonts w:ascii="Times New Roman" w:hAnsi="Times New Roman"/>
          <w:sz w:val="28"/>
          <w:szCs w:val="28"/>
          <w:lang w:val="sq-AL"/>
        </w:rPr>
        <w:t>Projektligji synon të adresojë fragmentarizimin e sistemit ekzistues të dhomave, mungesën e një strukture të centralizuar koordinuese në nivel kombëtar, si dhe nevojën për rritjen e kapaciteteve institucionale në funksion të ofrimit të shërbimeve dhe ushtrimit të funksioneve të përcaktuara me ligj.</w:t>
      </w:r>
    </w:p>
    <w:p w14:paraId="1AF2835D" w14:textId="77777777" w:rsidR="00D532A8" w:rsidRPr="00D532A8" w:rsidRDefault="00D532A8" w:rsidP="00D532A8">
      <w:pPr>
        <w:spacing w:after="0" w:line="240" w:lineRule="auto"/>
        <w:jc w:val="both"/>
        <w:rPr>
          <w:rFonts w:ascii="Times New Roman" w:hAnsi="Times New Roman"/>
          <w:sz w:val="28"/>
          <w:szCs w:val="28"/>
          <w:lang w:val="sq-AL"/>
        </w:rPr>
      </w:pPr>
    </w:p>
    <w:p w14:paraId="64A657A2" w14:textId="77777777" w:rsidR="00D532A8" w:rsidRPr="00D532A8" w:rsidRDefault="00D532A8" w:rsidP="00D532A8">
      <w:pPr>
        <w:spacing w:after="0" w:line="240" w:lineRule="auto"/>
        <w:jc w:val="both"/>
        <w:rPr>
          <w:rFonts w:ascii="Times New Roman" w:hAnsi="Times New Roman"/>
          <w:sz w:val="28"/>
          <w:szCs w:val="28"/>
          <w:lang w:val="sq-AL"/>
        </w:rPr>
      </w:pPr>
      <w:r w:rsidRPr="00D532A8">
        <w:rPr>
          <w:rFonts w:ascii="Times New Roman" w:hAnsi="Times New Roman"/>
          <w:sz w:val="28"/>
          <w:szCs w:val="28"/>
          <w:lang w:val="sq-AL"/>
        </w:rPr>
        <w:t>Përmes krijimit të Dhomës Ekonomike Kombëtare si person juridik i së drejtës publike dhe organizimit të Dhomave Sektoriale sipas sektorëve të ekonomisë, projektligji synon të sigurojë një përfaqësim më të strukturuar të interesave të sipërmarrjes, të nxisë bashkëpunimin ndërmjet sektorit privat dhe institucioneve shtetërore, si dhe të krijojë mekanizma më efektivë të konsultimit dhe pjesëmarrjes në proceset e hartimit të politikave publike.</w:t>
      </w:r>
    </w:p>
    <w:p w14:paraId="5C7CBB51" w14:textId="77777777" w:rsidR="00D532A8" w:rsidRPr="00D532A8" w:rsidRDefault="00D532A8" w:rsidP="00D532A8">
      <w:pPr>
        <w:spacing w:after="0" w:line="240" w:lineRule="auto"/>
        <w:jc w:val="both"/>
        <w:rPr>
          <w:rFonts w:ascii="Times New Roman" w:hAnsi="Times New Roman"/>
          <w:sz w:val="28"/>
          <w:szCs w:val="28"/>
          <w:lang w:val="sq-AL"/>
        </w:rPr>
      </w:pPr>
    </w:p>
    <w:p w14:paraId="382AE79F" w14:textId="77777777" w:rsidR="00D532A8" w:rsidRPr="00D532A8" w:rsidRDefault="00D532A8" w:rsidP="00D532A8">
      <w:pPr>
        <w:spacing w:after="0" w:line="240" w:lineRule="auto"/>
        <w:jc w:val="both"/>
        <w:rPr>
          <w:rFonts w:ascii="Times New Roman" w:hAnsi="Times New Roman"/>
          <w:sz w:val="28"/>
          <w:szCs w:val="28"/>
          <w:lang w:val="sq-AL"/>
        </w:rPr>
      </w:pPr>
      <w:r w:rsidRPr="00D532A8">
        <w:rPr>
          <w:rFonts w:ascii="Times New Roman" w:hAnsi="Times New Roman"/>
          <w:sz w:val="28"/>
          <w:szCs w:val="28"/>
          <w:lang w:val="sq-AL"/>
        </w:rPr>
        <w:t>Efektet e pritshme të projektligjit konsistojnë në:</w:t>
      </w:r>
    </w:p>
    <w:p w14:paraId="61048664" w14:textId="77777777" w:rsidR="00D532A8" w:rsidRPr="00D532A8" w:rsidRDefault="00D532A8" w:rsidP="00D532A8">
      <w:pPr>
        <w:spacing w:after="0" w:line="240" w:lineRule="auto"/>
        <w:jc w:val="both"/>
        <w:rPr>
          <w:rFonts w:ascii="Times New Roman" w:hAnsi="Times New Roman"/>
          <w:sz w:val="28"/>
          <w:szCs w:val="28"/>
          <w:lang w:val="sq-AL"/>
        </w:rPr>
      </w:pPr>
    </w:p>
    <w:p w14:paraId="05A49D0C" w14:textId="77777777" w:rsidR="00D532A8" w:rsidRPr="00D532A8" w:rsidRDefault="00D532A8" w:rsidP="00D532A8">
      <w:pPr>
        <w:pStyle w:val="ListParagraph"/>
        <w:numPr>
          <w:ilvl w:val="0"/>
          <w:numId w:val="30"/>
        </w:numPr>
        <w:spacing w:after="0" w:line="240" w:lineRule="auto"/>
        <w:jc w:val="both"/>
        <w:rPr>
          <w:rFonts w:ascii="Times New Roman" w:hAnsi="Times New Roman"/>
          <w:sz w:val="28"/>
          <w:szCs w:val="28"/>
          <w:lang w:val="sq-AL"/>
        </w:rPr>
      </w:pPr>
      <w:r w:rsidRPr="00D532A8">
        <w:rPr>
          <w:rFonts w:ascii="Times New Roman" w:hAnsi="Times New Roman"/>
          <w:sz w:val="28"/>
          <w:szCs w:val="28"/>
          <w:lang w:val="sq-AL"/>
        </w:rPr>
        <w:t>forcimin e rolit institucional të përfaqësimit të sipërmarrjes;</w:t>
      </w:r>
    </w:p>
    <w:p w14:paraId="17298C5C" w14:textId="77777777" w:rsidR="00D532A8" w:rsidRPr="00D532A8" w:rsidRDefault="00D532A8" w:rsidP="00D532A8">
      <w:pPr>
        <w:pStyle w:val="ListParagraph"/>
        <w:numPr>
          <w:ilvl w:val="0"/>
          <w:numId w:val="30"/>
        </w:numPr>
        <w:spacing w:after="0" w:line="240" w:lineRule="auto"/>
        <w:jc w:val="both"/>
        <w:rPr>
          <w:rFonts w:ascii="Times New Roman" w:hAnsi="Times New Roman"/>
          <w:sz w:val="28"/>
          <w:szCs w:val="28"/>
          <w:lang w:val="sq-AL"/>
        </w:rPr>
      </w:pPr>
      <w:r w:rsidRPr="00D532A8">
        <w:rPr>
          <w:rFonts w:ascii="Times New Roman" w:hAnsi="Times New Roman"/>
          <w:sz w:val="28"/>
          <w:szCs w:val="28"/>
          <w:lang w:val="sq-AL"/>
        </w:rPr>
        <w:t>rritjen e koordinimit ndërmjet subjekteve tregtare dhe institucioneve publike;</w:t>
      </w:r>
    </w:p>
    <w:p w14:paraId="2FFA6556" w14:textId="77777777" w:rsidR="00D532A8" w:rsidRPr="00D532A8" w:rsidRDefault="00D532A8" w:rsidP="00D532A8">
      <w:pPr>
        <w:pStyle w:val="ListParagraph"/>
        <w:numPr>
          <w:ilvl w:val="0"/>
          <w:numId w:val="30"/>
        </w:numPr>
        <w:spacing w:after="0" w:line="240" w:lineRule="auto"/>
        <w:jc w:val="both"/>
        <w:rPr>
          <w:rFonts w:ascii="Times New Roman" w:hAnsi="Times New Roman"/>
          <w:sz w:val="28"/>
          <w:szCs w:val="28"/>
          <w:lang w:val="sq-AL"/>
        </w:rPr>
      </w:pPr>
      <w:r w:rsidRPr="00D532A8">
        <w:rPr>
          <w:rFonts w:ascii="Times New Roman" w:hAnsi="Times New Roman"/>
          <w:sz w:val="28"/>
          <w:szCs w:val="28"/>
          <w:lang w:val="sq-AL"/>
        </w:rPr>
        <w:t>krijimin e një sistemi të unifikuar dhe të qëndrueshëm organizativ të dhomave;</w:t>
      </w:r>
    </w:p>
    <w:p w14:paraId="340E6BC2" w14:textId="77777777" w:rsidR="00D532A8" w:rsidRPr="00D532A8" w:rsidRDefault="00D532A8" w:rsidP="00D532A8">
      <w:pPr>
        <w:pStyle w:val="ListParagraph"/>
        <w:numPr>
          <w:ilvl w:val="0"/>
          <w:numId w:val="30"/>
        </w:numPr>
        <w:spacing w:after="0" w:line="240" w:lineRule="auto"/>
        <w:jc w:val="both"/>
        <w:rPr>
          <w:rFonts w:ascii="Times New Roman" w:hAnsi="Times New Roman"/>
          <w:sz w:val="28"/>
          <w:szCs w:val="28"/>
          <w:lang w:val="sq-AL"/>
        </w:rPr>
      </w:pPr>
      <w:r w:rsidRPr="00D532A8">
        <w:rPr>
          <w:rFonts w:ascii="Times New Roman" w:hAnsi="Times New Roman"/>
          <w:sz w:val="28"/>
          <w:szCs w:val="28"/>
          <w:lang w:val="sq-AL"/>
        </w:rPr>
        <w:t>përmirësimin e ofrimit të shërbimeve ndaj subjekteve tregtare;</w:t>
      </w:r>
    </w:p>
    <w:p w14:paraId="2848D150" w14:textId="77777777" w:rsidR="00D532A8" w:rsidRPr="00D532A8" w:rsidRDefault="00D532A8" w:rsidP="00D532A8">
      <w:pPr>
        <w:pStyle w:val="ListParagraph"/>
        <w:numPr>
          <w:ilvl w:val="0"/>
          <w:numId w:val="30"/>
        </w:numPr>
        <w:spacing w:after="0" w:line="240" w:lineRule="auto"/>
        <w:jc w:val="both"/>
        <w:rPr>
          <w:rFonts w:ascii="Times New Roman" w:hAnsi="Times New Roman"/>
          <w:sz w:val="28"/>
          <w:szCs w:val="28"/>
          <w:lang w:val="sq-AL"/>
        </w:rPr>
      </w:pPr>
      <w:r w:rsidRPr="00D532A8">
        <w:rPr>
          <w:rFonts w:ascii="Times New Roman" w:hAnsi="Times New Roman"/>
          <w:sz w:val="28"/>
          <w:szCs w:val="28"/>
          <w:lang w:val="sq-AL"/>
        </w:rPr>
        <w:t>rritjen e transparencës dhe efikasitetit në ushtrimin e funksioneve të parashikuara me ligj;</w:t>
      </w:r>
    </w:p>
    <w:p w14:paraId="0C92A9C1" w14:textId="77777777" w:rsidR="00D532A8" w:rsidRPr="00D532A8" w:rsidRDefault="00D532A8" w:rsidP="00D532A8">
      <w:pPr>
        <w:pStyle w:val="ListParagraph"/>
        <w:numPr>
          <w:ilvl w:val="0"/>
          <w:numId w:val="30"/>
        </w:numPr>
        <w:spacing w:after="0" w:line="240" w:lineRule="auto"/>
        <w:jc w:val="both"/>
        <w:rPr>
          <w:rFonts w:ascii="Times New Roman" w:hAnsi="Times New Roman"/>
          <w:sz w:val="28"/>
          <w:szCs w:val="28"/>
          <w:lang w:val="sq-AL"/>
        </w:rPr>
      </w:pPr>
      <w:r w:rsidRPr="00D532A8">
        <w:rPr>
          <w:rFonts w:ascii="Times New Roman" w:hAnsi="Times New Roman"/>
          <w:sz w:val="28"/>
          <w:szCs w:val="28"/>
          <w:lang w:val="sq-AL"/>
        </w:rPr>
        <w:t>krijimin e mekanizmave të qëndrueshëm të bashkëpunimit me institucionet publike, organizatat kombëtare dhe ndërkombëtare.</w:t>
      </w:r>
    </w:p>
    <w:p w14:paraId="718713B9" w14:textId="77777777" w:rsidR="00D532A8" w:rsidRPr="00D532A8" w:rsidRDefault="00D532A8" w:rsidP="00D532A8">
      <w:pPr>
        <w:spacing w:after="0" w:line="240" w:lineRule="auto"/>
        <w:jc w:val="both"/>
        <w:rPr>
          <w:rFonts w:ascii="Times New Roman" w:hAnsi="Times New Roman"/>
          <w:sz w:val="28"/>
          <w:szCs w:val="28"/>
          <w:lang w:val="sq-AL"/>
        </w:rPr>
      </w:pPr>
    </w:p>
    <w:p w14:paraId="660C8C67" w14:textId="77777777" w:rsidR="00D532A8" w:rsidRPr="00D532A8" w:rsidRDefault="00D532A8" w:rsidP="00D532A8">
      <w:pPr>
        <w:spacing w:after="0" w:line="240" w:lineRule="auto"/>
        <w:jc w:val="both"/>
        <w:rPr>
          <w:rFonts w:ascii="Times New Roman" w:hAnsi="Times New Roman"/>
          <w:sz w:val="28"/>
          <w:szCs w:val="28"/>
          <w:lang w:val="sq-AL"/>
        </w:rPr>
      </w:pPr>
      <w:r w:rsidRPr="00D532A8">
        <w:rPr>
          <w:rFonts w:ascii="Times New Roman" w:hAnsi="Times New Roman"/>
          <w:sz w:val="28"/>
          <w:szCs w:val="28"/>
          <w:lang w:val="sq-AL"/>
        </w:rPr>
        <w:t>Projektligji parashikon gjithashtu një periudhë tranzitore për kalimin gradual nga sistemi aktual i organizimit të dhomave të tregtisë dhe industrisë në sistemin e ri të krijuar me këtë ligj, me qëllim garantimin e vijueshmërisë institucionale dhe shmangien e ndërprerjes së veprimtarive ekzistuese.</w:t>
      </w:r>
    </w:p>
    <w:p w14:paraId="0A73305A" w14:textId="77777777" w:rsidR="00D532A8" w:rsidRPr="00D532A8" w:rsidRDefault="00D532A8" w:rsidP="00D532A8">
      <w:pPr>
        <w:spacing w:after="0" w:line="240" w:lineRule="auto"/>
        <w:jc w:val="both"/>
        <w:rPr>
          <w:rFonts w:ascii="Times New Roman" w:hAnsi="Times New Roman"/>
          <w:sz w:val="28"/>
          <w:szCs w:val="28"/>
          <w:lang w:val="sq-AL"/>
        </w:rPr>
      </w:pPr>
    </w:p>
    <w:p w14:paraId="55B88D07" w14:textId="066E4D74" w:rsidR="00D532A8" w:rsidRPr="00F315EA" w:rsidRDefault="00707649" w:rsidP="00D532A8">
      <w:pPr>
        <w:spacing w:after="0" w:line="240" w:lineRule="auto"/>
        <w:jc w:val="both"/>
        <w:rPr>
          <w:rFonts w:ascii="Times New Roman" w:eastAsia="Times New Roman" w:hAnsi="Times New Roman"/>
          <w:sz w:val="28"/>
          <w:szCs w:val="28"/>
          <w:lang w:val="sq-AL"/>
        </w:rPr>
      </w:pPr>
      <w:r w:rsidRPr="00707649">
        <w:rPr>
          <w:rFonts w:ascii="Times New Roman" w:hAnsi="Times New Roman"/>
          <w:sz w:val="28"/>
          <w:szCs w:val="28"/>
          <w:lang w:val="sq-AL"/>
        </w:rPr>
        <w:t>Ky projektakt u gjenerua në sistemin e mbivendosjes ligjore dhe pas kërkimit rezulton se ky projektakt nuk ka mbivendosje ligjore. Akti i propozuar nuk ka për qëllim ndërmarrjen e proceseve të derregullimit dhe nuk sjell thjeshtim, reduktim apo eliminim të procedurave administrative ekzistuese</w:t>
      </w:r>
      <w:r w:rsidR="00D532A8" w:rsidRPr="00D532A8">
        <w:rPr>
          <w:rFonts w:ascii="Times New Roman" w:hAnsi="Times New Roman"/>
          <w:sz w:val="28"/>
          <w:szCs w:val="28"/>
          <w:lang w:val="sq-AL"/>
        </w:rPr>
        <w:t>.</w:t>
      </w:r>
    </w:p>
    <w:p w14:paraId="2FFFA967" w14:textId="753D1B09" w:rsidR="00BE1D4D" w:rsidRPr="00D532A8" w:rsidRDefault="00BE1D4D" w:rsidP="00D532A8">
      <w:pPr>
        <w:pStyle w:val="ListParagraph"/>
        <w:numPr>
          <w:ilvl w:val="0"/>
          <w:numId w:val="26"/>
        </w:numPr>
        <w:spacing w:before="100" w:beforeAutospacing="1" w:after="240" w:line="240" w:lineRule="auto"/>
        <w:jc w:val="both"/>
        <w:rPr>
          <w:rFonts w:ascii="Times New Roman" w:eastAsia="Times New Roman" w:hAnsi="Times New Roman"/>
          <w:b/>
          <w:sz w:val="28"/>
          <w:szCs w:val="28"/>
          <w:lang w:val="sq-AL"/>
        </w:rPr>
      </w:pPr>
      <w:r w:rsidRPr="00D532A8">
        <w:rPr>
          <w:rFonts w:ascii="Times New Roman" w:eastAsia="Times New Roman" w:hAnsi="Times New Roman"/>
          <w:b/>
          <w:sz w:val="28"/>
          <w:szCs w:val="28"/>
          <w:lang w:val="sq-AL"/>
        </w:rPr>
        <w:lastRenderedPageBreak/>
        <w:t>VLERËSIMI I LIGJSHMËRISË, KUSHTETUTSHMËRISË DHE HARMONIZIMI ME LEGJISLACIONIN NË FUQI VENDAS E NDËRKOMBËTAR</w:t>
      </w:r>
    </w:p>
    <w:p w14:paraId="10444A47" w14:textId="4E782D34" w:rsidR="00D532A8" w:rsidRPr="00D532A8" w:rsidRDefault="00D532A8" w:rsidP="00D532A8">
      <w:pPr>
        <w:spacing w:before="240" w:line="240" w:lineRule="auto"/>
        <w:contextualSpacing/>
        <w:jc w:val="both"/>
        <w:rPr>
          <w:rFonts w:ascii="Times New Roman" w:hAnsi="Times New Roman"/>
          <w:sz w:val="28"/>
          <w:szCs w:val="28"/>
          <w:lang w:val="sq-AL"/>
        </w:rPr>
      </w:pPr>
      <w:r w:rsidRPr="00D532A8">
        <w:rPr>
          <w:rFonts w:ascii="Times New Roman" w:hAnsi="Times New Roman"/>
          <w:sz w:val="28"/>
          <w:szCs w:val="28"/>
          <w:lang w:val="sq-AL"/>
        </w:rPr>
        <w:t>Projektligji është hartuar në mbështetje të neneve 78 dhe 83, pika 1, të Kushtetutës së Republikës së Shqipërisë, të cilat parashikojnë kompetencën e Kuvendit për miratimin e ligjeve.</w:t>
      </w:r>
    </w:p>
    <w:p w14:paraId="26E245B5" w14:textId="77777777" w:rsidR="00D532A8" w:rsidRPr="00D532A8" w:rsidRDefault="00D532A8" w:rsidP="00D532A8">
      <w:pPr>
        <w:spacing w:before="240" w:line="240" w:lineRule="auto"/>
        <w:contextualSpacing/>
        <w:jc w:val="both"/>
        <w:rPr>
          <w:rFonts w:ascii="Times New Roman" w:hAnsi="Times New Roman"/>
          <w:sz w:val="28"/>
          <w:szCs w:val="28"/>
          <w:lang w:val="sq-AL"/>
        </w:rPr>
      </w:pPr>
    </w:p>
    <w:p w14:paraId="51990845" w14:textId="77777777" w:rsidR="00D532A8" w:rsidRPr="00D532A8" w:rsidRDefault="00D532A8" w:rsidP="00D532A8">
      <w:pPr>
        <w:spacing w:before="240" w:line="240" w:lineRule="auto"/>
        <w:contextualSpacing/>
        <w:jc w:val="both"/>
        <w:rPr>
          <w:rFonts w:ascii="Times New Roman" w:hAnsi="Times New Roman"/>
          <w:sz w:val="28"/>
          <w:szCs w:val="28"/>
          <w:lang w:val="sq-AL"/>
        </w:rPr>
      </w:pPr>
      <w:r w:rsidRPr="00D532A8">
        <w:rPr>
          <w:rFonts w:ascii="Times New Roman" w:hAnsi="Times New Roman"/>
          <w:sz w:val="28"/>
          <w:szCs w:val="28"/>
          <w:lang w:val="sq-AL"/>
        </w:rPr>
        <w:t>Projektligji është në përputhje me parimet kushtetuese të shtetit të së drejtës, lirisë së veprimtarisë ekonomike, lirisë së organizimit, sigurisë juridike dhe proporcionalitetit. Dispozitat e tij synojnë krijimin e një kuadri ligjor të plotë për organizimin dhe funksionimin e Dhomës Ekonomike Kombëtare dhe Dhomave Sektoriale, duke garantuar ushtrimin e funksioneve të tyre në përputhje me rendin juridik të Republikës së Shqipërisë.</w:t>
      </w:r>
    </w:p>
    <w:p w14:paraId="76DF1EE6" w14:textId="77777777" w:rsidR="00D532A8" w:rsidRPr="00D532A8" w:rsidRDefault="00D532A8" w:rsidP="00D532A8">
      <w:pPr>
        <w:spacing w:before="240" w:line="240" w:lineRule="auto"/>
        <w:contextualSpacing/>
        <w:jc w:val="both"/>
        <w:rPr>
          <w:rFonts w:ascii="Times New Roman" w:hAnsi="Times New Roman"/>
          <w:sz w:val="28"/>
          <w:szCs w:val="28"/>
          <w:lang w:val="sq-AL"/>
        </w:rPr>
      </w:pPr>
    </w:p>
    <w:p w14:paraId="68B1439B" w14:textId="77777777" w:rsidR="00D532A8" w:rsidRPr="00D532A8" w:rsidRDefault="00D532A8" w:rsidP="00D532A8">
      <w:pPr>
        <w:spacing w:before="240" w:line="240" w:lineRule="auto"/>
        <w:contextualSpacing/>
        <w:jc w:val="both"/>
        <w:rPr>
          <w:rFonts w:ascii="Times New Roman" w:hAnsi="Times New Roman"/>
          <w:sz w:val="28"/>
          <w:szCs w:val="28"/>
          <w:lang w:val="sq-AL"/>
        </w:rPr>
      </w:pPr>
      <w:r w:rsidRPr="00D532A8">
        <w:rPr>
          <w:rFonts w:ascii="Times New Roman" w:hAnsi="Times New Roman"/>
          <w:sz w:val="28"/>
          <w:szCs w:val="28"/>
          <w:lang w:val="sq-AL"/>
        </w:rPr>
        <w:t>Projektligji është harmonizuar me legjislacionin vendas në fuqi, veçanërisht me legjislacionin që rregullon veprimtarinë tregtare, organizimin dhe funksionimin e personave juridikë, procedurat administrative, financat publike, mbrojtjen e konkurrencës dhe legjislacionin fiskal.</w:t>
      </w:r>
    </w:p>
    <w:p w14:paraId="737B7A6E" w14:textId="77777777" w:rsidR="00D532A8" w:rsidRPr="00D532A8" w:rsidRDefault="00D532A8" w:rsidP="00D532A8">
      <w:pPr>
        <w:spacing w:before="240" w:line="240" w:lineRule="auto"/>
        <w:contextualSpacing/>
        <w:jc w:val="both"/>
        <w:rPr>
          <w:rFonts w:ascii="Times New Roman" w:hAnsi="Times New Roman"/>
          <w:sz w:val="28"/>
          <w:szCs w:val="28"/>
          <w:lang w:val="sq-AL"/>
        </w:rPr>
      </w:pPr>
    </w:p>
    <w:p w14:paraId="6314C818" w14:textId="77777777" w:rsidR="00D532A8" w:rsidRPr="00D532A8" w:rsidRDefault="00D532A8" w:rsidP="00D532A8">
      <w:pPr>
        <w:spacing w:before="240" w:line="240" w:lineRule="auto"/>
        <w:contextualSpacing/>
        <w:jc w:val="both"/>
        <w:rPr>
          <w:rFonts w:ascii="Times New Roman" w:hAnsi="Times New Roman"/>
          <w:sz w:val="28"/>
          <w:szCs w:val="28"/>
          <w:lang w:val="sq-AL"/>
        </w:rPr>
      </w:pPr>
      <w:r w:rsidRPr="00D532A8">
        <w:rPr>
          <w:rFonts w:ascii="Times New Roman" w:hAnsi="Times New Roman"/>
          <w:sz w:val="28"/>
          <w:szCs w:val="28"/>
          <w:lang w:val="sq-AL"/>
        </w:rPr>
        <w:t>Projektligji nuk bie në kundërshtim me marrëveshjet ndërkombëtare të ratifikuara nga Republika e Shqipërisë dhe respekton detyrimet që rrjedhin nga Marrëveshja e Stabilizim-Asociimit ndërmjet Republikës së Shqipërisë dhe Bashkimit Evropian, në veçanti në drejtim të forcimit të dialogut me komunitetin e biznesit, përmirësimit të klimës së sipërmarrjes dhe zhvillimit të institucioneve mbështetëse të ekonomisë së tregut.</w:t>
      </w:r>
    </w:p>
    <w:p w14:paraId="2F4D1D8E" w14:textId="77777777" w:rsidR="00D532A8" w:rsidRPr="00D532A8" w:rsidRDefault="00D532A8" w:rsidP="00D532A8">
      <w:pPr>
        <w:spacing w:before="240" w:line="240" w:lineRule="auto"/>
        <w:contextualSpacing/>
        <w:jc w:val="both"/>
        <w:rPr>
          <w:rFonts w:ascii="Times New Roman" w:hAnsi="Times New Roman"/>
          <w:sz w:val="28"/>
          <w:szCs w:val="28"/>
          <w:lang w:val="sq-AL"/>
        </w:rPr>
      </w:pPr>
    </w:p>
    <w:p w14:paraId="3C73AC73" w14:textId="77777777" w:rsidR="00D532A8" w:rsidRPr="00D532A8" w:rsidRDefault="00D532A8" w:rsidP="00D532A8">
      <w:pPr>
        <w:spacing w:before="240" w:line="240" w:lineRule="auto"/>
        <w:contextualSpacing/>
        <w:jc w:val="both"/>
        <w:rPr>
          <w:rFonts w:ascii="Times New Roman" w:hAnsi="Times New Roman"/>
          <w:sz w:val="28"/>
          <w:szCs w:val="28"/>
          <w:lang w:val="sq-AL"/>
        </w:rPr>
      </w:pPr>
      <w:r w:rsidRPr="00D532A8">
        <w:rPr>
          <w:rFonts w:ascii="Times New Roman" w:hAnsi="Times New Roman"/>
          <w:sz w:val="28"/>
          <w:szCs w:val="28"/>
          <w:lang w:val="sq-AL"/>
        </w:rPr>
        <w:t>Nga analiza e legjislacionit në fuqi rezulton se projektligji krijon një kuadër të ri institucional për organizimin e përfaqësimit të sipërmarrjes dhe, për këtë arsye, parashikon shfuqizimin e ligjit nr. 9640, datë 9.11.2006, “Për Dhomat e Tregtisë dhe Industrisë”, të ndryshuar, si dhe rregullimin e periudhës tranzitore të nevojshme për kalimin në sistemin e ri të organizimit të dhomave ekonomike.</w:t>
      </w:r>
    </w:p>
    <w:p w14:paraId="3CAB85C7" w14:textId="77777777" w:rsidR="00D532A8" w:rsidRPr="00D532A8" w:rsidRDefault="00D532A8" w:rsidP="00D532A8">
      <w:pPr>
        <w:spacing w:before="240" w:line="240" w:lineRule="auto"/>
        <w:contextualSpacing/>
        <w:jc w:val="both"/>
        <w:rPr>
          <w:rFonts w:ascii="Times New Roman" w:hAnsi="Times New Roman"/>
          <w:sz w:val="28"/>
          <w:szCs w:val="28"/>
          <w:lang w:val="sq-AL"/>
        </w:rPr>
      </w:pPr>
    </w:p>
    <w:p w14:paraId="50685B0E" w14:textId="1B380082" w:rsidR="008B66DC" w:rsidRPr="004F4581" w:rsidRDefault="00D532A8" w:rsidP="00D532A8">
      <w:pPr>
        <w:spacing w:before="240" w:line="240" w:lineRule="auto"/>
        <w:contextualSpacing/>
        <w:jc w:val="both"/>
        <w:rPr>
          <w:rFonts w:ascii="Times New Roman" w:hAnsi="Times New Roman"/>
          <w:sz w:val="28"/>
          <w:szCs w:val="28"/>
          <w:lang w:val="sq-AL"/>
        </w:rPr>
      </w:pPr>
      <w:r w:rsidRPr="00D532A8">
        <w:rPr>
          <w:rFonts w:ascii="Times New Roman" w:hAnsi="Times New Roman"/>
          <w:sz w:val="28"/>
          <w:szCs w:val="28"/>
          <w:lang w:val="sq-AL"/>
        </w:rPr>
        <w:t>Projektligji nuk kërkon miratimin ose ndryshimin e marrëveshjeve ndërkombëtare dhe nuk paraqet problematika të pajtueshmërisë me legjislacionin ndërkombëtar në fuqi.</w:t>
      </w:r>
    </w:p>
    <w:p w14:paraId="10D8F20E" w14:textId="77777777" w:rsidR="009B0867" w:rsidRPr="00D532A8" w:rsidRDefault="009B0867" w:rsidP="00BE1D4D">
      <w:pPr>
        <w:spacing w:before="240" w:line="240" w:lineRule="auto"/>
        <w:contextualSpacing/>
        <w:jc w:val="both"/>
        <w:rPr>
          <w:rFonts w:ascii="Times New Roman" w:hAnsi="Times New Roman"/>
          <w:sz w:val="28"/>
          <w:szCs w:val="28"/>
          <w:lang w:val="sq-AL"/>
        </w:rPr>
      </w:pPr>
    </w:p>
    <w:p w14:paraId="37D2E595" w14:textId="77777777" w:rsidR="00BE1D4D" w:rsidRPr="004F4581" w:rsidRDefault="00BE1D4D" w:rsidP="00BE1D4D">
      <w:pPr>
        <w:numPr>
          <w:ilvl w:val="0"/>
          <w:numId w:val="26"/>
        </w:numPr>
        <w:spacing w:before="240" w:after="0" w:line="240" w:lineRule="auto"/>
        <w:ind w:left="720"/>
        <w:contextualSpacing/>
        <w:jc w:val="both"/>
        <w:rPr>
          <w:rFonts w:ascii="Times New Roman" w:eastAsia="Times New Roman" w:hAnsi="Times New Roman"/>
          <w:b/>
          <w:sz w:val="28"/>
          <w:szCs w:val="28"/>
          <w:lang w:val="sq-AL"/>
        </w:rPr>
      </w:pPr>
      <w:r w:rsidRPr="004F4581">
        <w:rPr>
          <w:rFonts w:ascii="Times New Roman" w:eastAsia="Times New Roman" w:hAnsi="Times New Roman"/>
          <w:b/>
          <w:sz w:val="28"/>
          <w:szCs w:val="28"/>
          <w:lang w:val="sq-AL"/>
        </w:rPr>
        <w:t xml:space="preserve">VLERËSIMI I SHKALLËS SË PËRAFRIMIT ME </w:t>
      </w:r>
      <w:r w:rsidRPr="004F4581">
        <w:rPr>
          <w:rFonts w:ascii="Times New Roman" w:eastAsia="Times New Roman" w:hAnsi="Times New Roman"/>
          <w:b/>
          <w:i/>
          <w:sz w:val="28"/>
          <w:szCs w:val="28"/>
          <w:lang w:val="sq-AL"/>
        </w:rPr>
        <w:t xml:space="preserve">ACQUIS COMMUNAUTAIRE </w:t>
      </w:r>
      <w:r w:rsidRPr="004F4581">
        <w:rPr>
          <w:rFonts w:ascii="Times New Roman" w:eastAsia="Times New Roman" w:hAnsi="Times New Roman"/>
          <w:b/>
          <w:sz w:val="28"/>
          <w:szCs w:val="28"/>
          <w:lang w:val="sq-AL"/>
        </w:rPr>
        <w:t>(PËR PROJEKTAKET NORMATIVE)</w:t>
      </w:r>
    </w:p>
    <w:p w14:paraId="30BE4425" w14:textId="77777777" w:rsidR="00BE1D4D" w:rsidRPr="004F4581" w:rsidRDefault="00BE1D4D" w:rsidP="00BE1D4D">
      <w:pPr>
        <w:spacing w:before="240" w:after="0" w:line="240" w:lineRule="auto"/>
        <w:ind w:left="1080"/>
        <w:contextualSpacing/>
        <w:jc w:val="both"/>
        <w:rPr>
          <w:rFonts w:ascii="Times New Roman" w:eastAsia="Times New Roman" w:hAnsi="Times New Roman"/>
          <w:b/>
          <w:sz w:val="28"/>
          <w:szCs w:val="28"/>
          <w:lang w:val="sq-AL"/>
        </w:rPr>
      </w:pPr>
    </w:p>
    <w:p w14:paraId="1AAC000F" w14:textId="687096D3" w:rsidR="00D532A8" w:rsidRPr="00D532A8" w:rsidRDefault="00D532A8" w:rsidP="00D532A8">
      <w:pPr>
        <w:spacing w:before="240" w:line="240" w:lineRule="auto"/>
        <w:contextualSpacing/>
        <w:jc w:val="both"/>
        <w:rPr>
          <w:rFonts w:ascii="Times New Roman" w:hAnsi="Times New Roman"/>
          <w:sz w:val="28"/>
          <w:szCs w:val="28"/>
          <w:lang w:val="sq-AL"/>
        </w:rPr>
      </w:pPr>
      <w:r w:rsidRPr="00D532A8">
        <w:rPr>
          <w:rFonts w:ascii="Times New Roman" w:hAnsi="Times New Roman"/>
          <w:sz w:val="28"/>
          <w:szCs w:val="28"/>
          <w:lang w:val="sq-AL"/>
        </w:rPr>
        <w:lastRenderedPageBreak/>
        <w:t>Projektligji nuk synon përafrimin e drejtpërdrejtë me një akt specifik të acquis communautaire të Bashkimit Evropian dhe nuk përbën masë transpozimi të legjislacionit të Bashkimit Evropian.</w:t>
      </w:r>
    </w:p>
    <w:p w14:paraId="538B09A1" w14:textId="77777777" w:rsidR="00D532A8" w:rsidRPr="00D532A8" w:rsidRDefault="00D532A8" w:rsidP="00D532A8">
      <w:pPr>
        <w:spacing w:before="240" w:line="240" w:lineRule="auto"/>
        <w:contextualSpacing/>
        <w:jc w:val="both"/>
        <w:rPr>
          <w:rFonts w:ascii="Times New Roman" w:hAnsi="Times New Roman"/>
          <w:sz w:val="28"/>
          <w:szCs w:val="28"/>
          <w:lang w:val="sq-AL"/>
        </w:rPr>
      </w:pPr>
    </w:p>
    <w:p w14:paraId="0E491011" w14:textId="17FD3896" w:rsidR="00232928" w:rsidRPr="004F4581" w:rsidRDefault="00D532A8" w:rsidP="00D532A8">
      <w:pPr>
        <w:spacing w:before="240" w:line="240" w:lineRule="auto"/>
        <w:contextualSpacing/>
        <w:jc w:val="both"/>
        <w:rPr>
          <w:rFonts w:ascii="Times New Roman" w:hAnsi="Times New Roman"/>
          <w:sz w:val="28"/>
          <w:szCs w:val="28"/>
          <w:lang w:val="sq-AL"/>
        </w:rPr>
      </w:pPr>
      <w:r w:rsidRPr="00D532A8">
        <w:rPr>
          <w:rFonts w:ascii="Times New Roman" w:hAnsi="Times New Roman"/>
          <w:sz w:val="28"/>
          <w:szCs w:val="28"/>
          <w:lang w:val="sq-AL"/>
        </w:rPr>
        <w:t>Megjithatë, projektligji është në përputhje me parimet e ekonomisë së tregut, lirisë së sipërmarrjes, dialogut institucional me komunitetin e biznesit dhe forcimit të institucioneve mbështetëse të zhvillimit ekonomik, të cilat promovohen në kuadër të procesit të integrimit evropian dhe zbatimit të Marrëveshjes së Stabilizim-Asociimit ndërmjet Republikës së Shqipërisë dhe Bashkimit Evropian.</w:t>
      </w:r>
    </w:p>
    <w:p w14:paraId="23FA20BD" w14:textId="77777777" w:rsidR="00232928" w:rsidRDefault="00232928" w:rsidP="00BE1D4D">
      <w:pPr>
        <w:spacing w:before="240" w:after="0" w:line="240" w:lineRule="auto"/>
        <w:contextualSpacing/>
        <w:jc w:val="both"/>
        <w:rPr>
          <w:rFonts w:ascii="Times New Roman" w:hAnsi="Times New Roman"/>
          <w:color w:val="000000"/>
          <w:sz w:val="28"/>
          <w:szCs w:val="28"/>
          <w:lang w:val="sq-AL" w:eastAsia="sq-AL"/>
        </w:rPr>
      </w:pPr>
    </w:p>
    <w:p w14:paraId="5A087111" w14:textId="13AA6A92" w:rsidR="00ED6D80" w:rsidRDefault="00BE1D4D" w:rsidP="00D06E53">
      <w:pPr>
        <w:numPr>
          <w:ilvl w:val="0"/>
          <w:numId w:val="26"/>
        </w:numPr>
        <w:spacing w:before="240" w:after="0" w:line="240" w:lineRule="auto"/>
        <w:ind w:left="720"/>
        <w:contextualSpacing/>
        <w:jc w:val="both"/>
        <w:rPr>
          <w:rFonts w:ascii="Times New Roman" w:eastAsia="Times New Roman" w:hAnsi="Times New Roman"/>
          <w:b/>
          <w:sz w:val="28"/>
          <w:szCs w:val="28"/>
          <w:lang w:val="sq-AL"/>
        </w:rPr>
      </w:pPr>
      <w:r w:rsidRPr="004F4581">
        <w:rPr>
          <w:rFonts w:ascii="Times New Roman" w:eastAsia="Times New Roman" w:hAnsi="Times New Roman"/>
          <w:b/>
          <w:sz w:val="28"/>
          <w:szCs w:val="28"/>
          <w:lang w:val="sq-AL"/>
        </w:rPr>
        <w:t>PËRMBLEDHJE SHPJEGUESE E PËRMBAJTJES SË PROJEKTAKTIT</w:t>
      </w:r>
    </w:p>
    <w:p w14:paraId="5DA87B9C" w14:textId="77777777" w:rsidR="005C4786" w:rsidRDefault="005C4786" w:rsidP="005C4786">
      <w:pPr>
        <w:spacing w:before="240" w:after="0" w:line="240" w:lineRule="auto"/>
        <w:contextualSpacing/>
        <w:jc w:val="both"/>
        <w:rPr>
          <w:rFonts w:ascii="Times New Roman" w:eastAsia="Times New Roman" w:hAnsi="Times New Roman"/>
          <w:b/>
          <w:sz w:val="28"/>
          <w:szCs w:val="28"/>
          <w:lang w:val="sq-AL"/>
        </w:rPr>
      </w:pPr>
    </w:p>
    <w:p w14:paraId="63199578" w14:textId="24CDA7CB" w:rsidR="006019C8" w:rsidRPr="006019C8" w:rsidRDefault="006019C8" w:rsidP="006019C8">
      <w:pPr>
        <w:autoSpaceDE w:val="0"/>
        <w:autoSpaceDN w:val="0"/>
        <w:adjustRightInd w:val="0"/>
        <w:spacing w:after="0" w:line="240" w:lineRule="auto"/>
        <w:jc w:val="both"/>
        <w:rPr>
          <w:rFonts w:ascii="Times New Roman" w:hAnsi="Times New Roman"/>
          <w:sz w:val="28"/>
          <w:szCs w:val="28"/>
          <w:lang w:val="sq-AL"/>
        </w:rPr>
      </w:pPr>
      <w:r w:rsidRPr="006019C8">
        <w:rPr>
          <w:rFonts w:ascii="Times New Roman" w:hAnsi="Times New Roman"/>
          <w:sz w:val="28"/>
          <w:szCs w:val="28"/>
          <w:lang w:val="sq-AL"/>
        </w:rPr>
        <w:t>Projektligji përbëhet nga 46 nene dhe rregullon organizimin, funksionimin, kompetencat, organet drejtuese, burimet e financimit dhe periudhën tranzitore të Dhomës Ekonomike Kombëtare dhe Dhomave Sektoriale.</w:t>
      </w:r>
    </w:p>
    <w:p w14:paraId="67881587" w14:textId="77777777" w:rsidR="006019C8" w:rsidRPr="006019C8" w:rsidRDefault="006019C8" w:rsidP="006019C8">
      <w:pPr>
        <w:autoSpaceDE w:val="0"/>
        <w:autoSpaceDN w:val="0"/>
        <w:adjustRightInd w:val="0"/>
        <w:spacing w:after="0" w:line="240" w:lineRule="auto"/>
        <w:jc w:val="both"/>
        <w:rPr>
          <w:rFonts w:ascii="Times New Roman" w:hAnsi="Times New Roman"/>
          <w:sz w:val="28"/>
          <w:szCs w:val="28"/>
          <w:lang w:val="sq-AL"/>
        </w:rPr>
      </w:pPr>
    </w:p>
    <w:p w14:paraId="6AAEBC53" w14:textId="77777777" w:rsidR="006019C8" w:rsidRPr="006019C8" w:rsidRDefault="006019C8" w:rsidP="006019C8">
      <w:pPr>
        <w:autoSpaceDE w:val="0"/>
        <w:autoSpaceDN w:val="0"/>
        <w:adjustRightInd w:val="0"/>
        <w:spacing w:after="0" w:line="240" w:lineRule="auto"/>
        <w:jc w:val="both"/>
        <w:rPr>
          <w:rFonts w:ascii="Times New Roman" w:hAnsi="Times New Roman"/>
          <w:sz w:val="28"/>
          <w:szCs w:val="28"/>
          <w:lang w:val="sq-AL"/>
        </w:rPr>
      </w:pPr>
      <w:r w:rsidRPr="006019C8">
        <w:rPr>
          <w:rFonts w:ascii="Times New Roman" w:hAnsi="Times New Roman"/>
          <w:sz w:val="28"/>
          <w:szCs w:val="28"/>
          <w:lang w:val="sq-AL"/>
        </w:rPr>
        <w:t>Kreu I përmban dispozitat e përgjithshme dhe përcakton objektin, qëllimin, fushën e zbatimit dhe përkufizimet kryesore të përdorura në projektligj. Në këtë pjesë përcaktohen konceptet bazë mbi të cilat mbështetet sistemi i ri i organizimit të dhomave ekonomike.</w:t>
      </w:r>
    </w:p>
    <w:p w14:paraId="4C7BA5A7" w14:textId="77777777" w:rsidR="006019C8" w:rsidRPr="006019C8" w:rsidRDefault="006019C8" w:rsidP="006019C8">
      <w:pPr>
        <w:autoSpaceDE w:val="0"/>
        <w:autoSpaceDN w:val="0"/>
        <w:adjustRightInd w:val="0"/>
        <w:spacing w:after="0" w:line="240" w:lineRule="auto"/>
        <w:jc w:val="both"/>
        <w:rPr>
          <w:rFonts w:ascii="Times New Roman" w:hAnsi="Times New Roman"/>
          <w:sz w:val="28"/>
          <w:szCs w:val="28"/>
          <w:lang w:val="sq-AL"/>
        </w:rPr>
      </w:pPr>
    </w:p>
    <w:p w14:paraId="3E8EC7EB" w14:textId="77777777" w:rsidR="006019C8" w:rsidRPr="006019C8" w:rsidRDefault="006019C8" w:rsidP="006019C8">
      <w:pPr>
        <w:autoSpaceDE w:val="0"/>
        <w:autoSpaceDN w:val="0"/>
        <w:adjustRightInd w:val="0"/>
        <w:spacing w:after="0" w:line="240" w:lineRule="auto"/>
        <w:jc w:val="both"/>
        <w:rPr>
          <w:rFonts w:ascii="Times New Roman" w:hAnsi="Times New Roman"/>
          <w:sz w:val="28"/>
          <w:szCs w:val="28"/>
          <w:lang w:val="sq-AL"/>
        </w:rPr>
      </w:pPr>
      <w:r w:rsidRPr="006019C8">
        <w:rPr>
          <w:rFonts w:ascii="Times New Roman" w:hAnsi="Times New Roman"/>
          <w:sz w:val="28"/>
          <w:szCs w:val="28"/>
          <w:lang w:val="sq-AL"/>
        </w:rPr>
        <w:t>Kreu II rregullon statusin juridik, organizimin dhe funksionet e Dhomës Ekonomike Kombëtare. Në këtë pjesë përcaktohet natyra juridike e Dhomës si person juridik i së drejtës publike, kompetencat e saj, funksionet përfaqësuese dhe koordinuese, si dhe marrëdhëniet me Dhomat Sektoriale.</w:t>
      </w:r>
    </w:p>
    <w:p w14:paraId="06984A75" w14:textId="77777777" w:rsidR="006019C8" w:rsidRPr="006019C8" w:rsidRDefault="006019C8" w:rsidP="006019C8">
      <w:pPr>
        <w:autoSpaceDE w:val="0"/>
        <w:autoSpaceDN w:val="0"/>
        <w:adjustRightInd w:val="0"/>
        <w:spacing w:after="0" w:line="240" w:lineRule="auto"/>
        <w:jc w:val="both"/>
        <w:rPr>
          <w:rFonts w:ascii="Times New Roman" w:hAnsi="Times New Roman"/>
          <w:sz w:val="28"/>
          <w:szCs w:val="28"/>
          <w:lang w:val="sq-AL"/>
        </w:rPr>
      </w:pPr>
    </w:p>
    <w:p w14:paraId="1B6D13F1" w14:textId="77777777" w:rsidR="006019C8" w:rsidRPr="006019C8" w:rsidRDefault="006019C8" w:rsidP="006019C8">
      <w:pPr>
        <w:autoSpaceDE w:val="0"/>
        <w:autoSpaceDN w:val="0"/>
        <w:adjustRightInd w:val="0"/>
        <w:spacing w:after="0" w:line="240" w:lineRule="auto"/>
        <w:jc w:val="both"/>
        <w:rPr>
          <w:rFonts w:ascii="Times New Roman" w:hAnsi="Times New Roman"/>
          <w:sz w:val="28"/>
          <w:szCs w:val="28"/>
          <w:lang w:val="sq-AL"/>
        </w:rPr>
      </w:pPr>
      <w:r w:rsidRPr="006019C8">
        <w:rPr>
          <w:rFonts w:ascii="Times New Roman" w:hAnsi="Times New Roman"/>
          <w:sz w:val="28"/>
          <w:szCs w:val="28"/>
          <w:lang w:val="sq-AL"/>
        </w:rPr>
        <w:t>Kreu III përmban dispozitat që rregullojnë regjistrimin e subjekteve tregtare, anëtarësimin në Dhomën Ekonomike Kombëtare, të drejtat dhe detyrimet që rrjedhin nga anëtarësia, si dhe tarifat e regjistrimit dhe burimet e tjera të financimit.</w:t>
      </w:r>
    </w:p>
    <w:p w14:paraId="42A2C92F" w14:textId="77777777" w:rsidR="006019C8" w:rsidRPr="006019C8" w:rsidRDefault="006019C8" w:rsidP="006019C8">
      <w:pPr>
        <w:autoSpaceDE w:val="0"/>
        <w:autoSpaceDN w:val="0"/>
        <w:adjustRightInd w:val="0"/>
        <w:spacing w:after="0" w:line="240" w:lineRule="auto"/>
        <w:jc w:val="both"/>
        <w:rPr>
          <w:rFonts w:ascii="Times New Roman" w:hAnsi="Times New Roman"/>
          <w:sz w:val="28"/>
          <w:szCs w:val="28"/>
          <w:lang w:val="sq-AL"/>
        </w:rPr>
      </w:pPr>
    </w:p>
    <w:p w14:paraId="7A0CF899" w14:textId="77777777" w:rsidR="006019C8" w:rsidRPr="006019C8" w:rsidRDefault="006019C8" w:rsidP="006019C8">
      <w:pPr>
        <w:autoSpaceDE w:val="0"/>
        <w:autoSpaceDN w:val="0"/>
        <w:adjustRightInd w:val="0"/>
        <w:spacing w:after="0" w:line="240" w:lineRule="auto"/>
        <w:jc w:val="both"/>
        <w:rPr>
          <w:rFonts w:ascii="Times New Roman" w:hAnsi="Times New Roman"/>
          <w:sz w:val="28"/>
          <w:szCs w:val="28"/>
          <w:lang w:val="sq-AL"/>
        </w:rPr>
      </w:pPr>
      <w:r w:rsidRPr="006019C8">
        <w:rPr>
          <w:rFonts w:ascii="Times New Roman" w:hAnsi="Times New Roman"/>
          <w:sz w:val="28"/>
          <w:szCs w:val="28"/>
          <w:lang w:val="sq-AL"/>
        </w:rPr>
        <w:t>Kreu IV rregullon organet drejtuese të Dhomës Ekonomike Kombëtare, përbërjen, kompetencat dhe mënyrën e funksionimit të tyre. Në këtë pjesë përcaktohen kompetencat e Asamblesë së Përgjithshme, Bordit Drejtues, Kryetarit, Sekretarit të Përgjithshëm dhe strukturave të tjera organizative.</w:t>
      </w:r>
    </w:p>
    <w:p w14:paraId="5EA9EE55" w14:textId="77777777" w:rsidR="006019C8" w:rsidRPr="006019C8" w:rsidRDefault="006019C8" w:rsidP="006019C8">
      <w:pPr>
        <w:autoSpaceDE w:val="0"/>
        <w:autoSpaceDN w:val="0"/>
        <w:adjustRightInd w:val="0"/>
        <w:spacing w:after="0" w:line="240" w:lineRule="auto"/>
        <w:jc w:val="both"/>
        <w:rPr>
          <w:rFonts w:ascii="Times New Roman" w:hAnsi="Times New Roman"/>
          <w:sz w:val="28"/>
          <w:szCs w:val="28"/>
          <w:lang w:val="sq-AL"/>
        </w:rPr>
      </w:pPr>
    </w:p>
    <w:p w14:paraId="38290A52" w14:textId="77777777" w:rsidR="006019C8" w:rsidRPr="006019C8" w:rsidRDefault="006019C8" w:rsidP="006019C8">
      <w:pPr>
        <w:autoSpaceDE w:val="0"/>
        <w:autoSpaceDN w:val="0"/>
        <w:adjustRightInd w:val="0"/>
        <w:spacing w:after="0" w:line="240" w:lineRule="auto"/>
        <w:jc w:val="both"/>
        <w:rPr>
          <w:rFonts w:ascii="Times New Roman" w:hAnsi="Times New Roman"/>
          <w:sz w:val="28"/>
          <w:szCs w:val="28"/>
          <w:lang w:val="sq-AL"/>
        </w:rPr>
      </w:pPr>
      <w:r w:rsidRPr="006019C8">
        <w:rPr>
          <w:rFonts w:ascii="Times New Roman" w:hAnsi="Times New Roman"/>
          <w:sz w:val="28"/>
          <w:szCs w:val="28"/>
          <w:lang w:val="sq-AL"/>
        </w:rPr>
        <w:t>Kreu V përcakton organizimin dhe funksionimin e Dhomave Sektoriale, marrëdhëniet e tyre me Dhomën Ekonomike Kombëtare, si dhe mekanizmat e koordinimit institucional ndërmjet tyre.</w:t>
      </w:r>
    </w:p>
    <w:p w14:paraId="197DC4A8" w14:textId="77777777" w:rsidR="006019C8" w:rsidRPr="006019C8" w:rsidRDefault="006019C8" w:rsidP="006019C8">
      <w:pPr>
        <w:autoSpaceDE w:val="0"/>
        <w:autoSpaceDN w:val="0"/>
        <w:adjustRightInd w:val="0"/>
        <w:spacing w:after="0" w:line="240" w:lineRule="auto"/>
        <w:jc w:val="both"/>
        <w:rPr>
          <w:rFonts w:ascii="Times New Roman" w:hAnsi="Times New Roman"/>
          <w:sz w:val="28"/>
          <w:szCs w:val="28"/>
          <w:lang w:val="sq-AL"/>
        </w:rPr>
      </w:pPr>
    </w:p>
    <w:p w14:paraId="08EE24D8" w14:textId="77777777" w:rsidR="006019C8" w:rsidRPr="006019C8" w:rsidRDefault="006019C8" w:rsidP="006019C8">
      <w:pPr>
        <w:autoSpaceDE w:val="0"/>
        <w:autoSpaceDN w:val="0"/>
        <w:adjustRightInd w:val="0"/>
        <w:spacing w:after="0" w:line="240" w:lineRule="auto"/>
        <w:jc w:val="both"/>
        <w:rPr>
          <w:rFonts w:ascii="Times New Roman" w:hAnsi="Times New Roman"/>
          <w:sz w:val="28"/>
          <w:szCs w:val="28"/>
          <w:lang w:val="sq-AL"/>
        </w:rPr>
      </w:pPr>
      <w:r w:rsidRPr="006019C8">
        <w:rPr>
          <w:rFonts w:ascii="Times New Roman" w:hAnsi="Times New Roman"/>
          <w:sz w:val="28"/>
          <w:szCs w:val="28"/>
          <w:lang w:val="sq-AL"/>
        </w:rPr>
        <w:lastRenderedPageBreak/>
        <w:t>Kreu VI përmban dispozita mbi administrimin financiar, auditimin, transparencën dhe mbikëqyrjen e veprimtarisë së Dhomës Ekonomike Kombëtare dhe Dhomave Sektoriale.</w:t>
      </w:r>
    </w:p>
    <w:p w14:paraId="330834B5" w14:textId="77777777" w:rsidR="006019C8" w:rsidRPr="006019C8" w:rsidRDefault="006019C8" w:rsidP="006019C8">
      <w:pPr>
        <w:autoSpaceDE w:val="0"/>
        <w:autoSpaceDN w:val="0"/>
        <w:adjustRightInd w:val="0"/>
        <w:spacing w:after="0" w:line="240" w:lineRule="auto"/>
        <w:jc w:val="both"/>
        <w:rPr>
          <w:rFonts w:ascii="Times New Roman" w:hAnsi="Times New Roman"/>
          <w:sz w:val="28"/>
          <w:szCs w:val="28"/>
          <w:lang w:val="sq-AL"/>
        </w:rPr>
      </w:pPr>
    </w:p>
    <w:p w14:paraId="5CDACD1B" w14:textId="77777777" w:rsidR="006019C8" w:rsidRPr="006019C8" w:rsidRDefault="006019C8" w:rsidP="006019C8">
      <w:pPr>
        <w:autoSpaceDE w:val="0"/>
        <w:autoSpaceDN w:val="0"/>
        <w:adjustRightInd w:val="0"/>
        <w:spacing w:after="0" w:line="240" w:lineRule="auto"/>
        <w:jc w:val="both"/>
        <w:rPr>
          <w:rFonts w:ascii="Times New Roman" w:hAnsi="Times New Roman"/>
          <w:sz w:val="28"/>
          <w:szCs w:val="28"/>
          <w:lang w:val="sq-AL"/>
        </w:rPr>
      </w:pPr>
      <w:r w:rsidRPr="006019C8">
        <w:rPr>
          <w:rFonts w:ascii="Times New Roman" w:hAnsi="Times New Roman"/>
          <w:sz w:val="28"/>
          <w:szCs w:val="28"/>
          <w:lang w:val="sq-AL"/>
        </w:rPr>
        <w:t>Kreu VII rregullon bashkëpunimin institucional të Dhomës Ekonomike Kombëtare me institucionet publike, organizatat kombëtare dhe ndërkombëtare, si dhe ushtrimin e funksioneve të deleguara sipas legjislacionit në fuqi.</w:t>
      </w:r>
    </w:p>
    <w:p w14:paraId="50FB7E57" w14:textId="77777777" w:rsidR="006019C8" w:rsidRPr="006019C8" w:rsidRDefault="006019C8" w:rsidP="006019C8">
      <w:pPr>
        <w:autoSpaceDE w:val="0"/>
        <w:autoSpaceDN w:val="0"/>
        <w:adjustRightInd w:val="0"/>
        <w:spacing w:after="0" w:line="240" w:lineRule="auto"/>
        <w:jc w:val="both"/>
        <w:rPr>
          <w:rFonts w:ascii="Times New Roman" w:hAnsi="Times New Roman"/>
          <w:sz w:val="28"/>
          <w:szCs w:val="28"/>
          <w:lang w:val="sq-AL"/>
        </w:rPr>
      </w:pPr>
    </w:p>
    <w:p w14:paraId="5B2AC145" w14:textId="77777777" w:rsidR="006019C8" w:rsidRPr="006019C8" w:rsidRDefault="006019C8" w:rsidP="006019C8">
      <w:pPr>
        <w:autoSpaceDE w:val="0"/>
        <w:autoSpaceDN w:val="0"/>
        <w:adjustRightInd w:val="0"/>
        <w:spacing w:after="0" w:line="240" w:lineRule="auto"/>
        <w:jc w:val="both"/>
        <w:rPr>
          <w:rFonts w:ascii="Times New Roman" w:hAnsi="Times New Roman"/>
          <w:sz w:val="28"/>
          <w:szCs w:val="28"/>
          <w:lang w:val="sq-AL"/>
        </w:rPr>
      </w:pPr>
      <w:r w:rsidRPr="006019C8">
        <w:rPr>
          <w:rFonts w:ascii="Times New Roman" w:hAnsi="Times New Roman"/>
          <w:sz w:val="28"/>
          <w:szCs w:val="28"/>
          <w:lang w:val="sq-AL"/>
        </w:rPr>
        <w:t>Kreu VIII përmban dispozitat kalimtare dhe të fundit, të cilat rregullojnë procesin e kalimit nga sistemi ekzistues i dhomave të tregtisë dhe industrisë në sistemin e ri të krijuar me këtë ligj. Në këtë pjesë parashikohet krijimi dhe funksionimi i Komisionit të Përkohshëm Teknik, organizimi i zgjedhjeve të para, financimi gjatë periudhës tranzitore, si dhe shfuqizimi i ligjit nr. 9640, datë 9.11.2006, “Për Dhomat e Tregtisë dhe Industrisë”, të ndryshuar.</w:t>
      </w:r>
    </w:p>
    <w:p w14:paraId="124562F7" w14:textId="77777777" w:rsidR="006019C8" w:rsidRPr="006019C8" w:rsidRDefault="006019C8" w:rsidP="006019C8">
      <w:pPr>
        <w:autoSpaceDE w:val="0"/>
        <w:autoSpaceDN w:val="0"/>
        <w:adjustRightInd w:val="0"/>
        <w:spacing w:after="0" w:line="240" w:lineRule="auto"/>
        <w:jc w:val="both"/>
        <w:rPr>
          <w:rFonts w:ascii="Times New Roman" w:hAnsi="Times New Roman"/>
          <w:sz w:val="28"/>
          <w:szCs w:val="28"/>
          <w:lang w:val="sq-AL"/>
        </w:rPr>
      </w:pPr>
    </w:p>
    <w:p w14:paraId="1E342F79" w14:textId="0AF24A9E" w:rsidR="00F82024" w:rsidRPr="006019C8" w:rsidRDefault="006019C8" w:rsidP="006019C8">
      <w:pPr>
        <w:autoSpaceDE w:val="0"/>
        <w:autoSpaceDN w:val="0"/>
        <w:adjustRightInd w:val="0"/>
        <w:spacing w:after="0" w:line="240" w:lineRule="auto"/>
        <w:jc w:val="both"/>
        <w:rPr>
          <w:rFonts w:ascii="Times New Roman" w:hAnsi="Times New Roman"/>
          <w:sz w:val="28"/>
          <w:szCs w:val="28"/>
          <w:lang w:val="sq-AL"/>
        </w:rPr>
      </w:pPr>
      <w:r w:rsidRPr="006019C8">
        <w:rPr>
          <w:rFonts w:ascii="Times New Roman" w:hAnsi="Times New Roman"/>
          <w:sz w:val="28"/>
          <w:szCs w:val="28"/>
          <w:lang w:val="sq-AL"/>
        </w:rPr>
        <w:t>Projektligji synon krijimin e një sistemi të unifikuar, funksional dhe të qëndrueshëm të përfaqësimit institucional të sipërmarrjes, duke forcuar dialogun ndërmjet komunitetit të biznesit dhe institucioneve publike dhe duke rritur efikasitetin e strukturave përfaqësuese të ekonomisë.</w:t>
      </w:r>
    </w:p>
    <w:p w14:paraId="530DFDA3" w14:textId="77777777" w:rsidR="00F82024" w:rsidRPr="004F4581" w:rsidRDefault="00F82024" w:rsidP="00F82024">
      <w:pPr>
        <w:autoSpaceDE w:val="0"/>
        <w:autoSpaceDN w:val="0"/>
        <w:adjustRightInd w:val="0"/>
        <w:spacing w:after="0" w:line="240" w:lineRule="auto"/>
        <w:rPr>
          <w:rFonts w:ascii="Times New Roman" w:hAnsi="Times New Roman"/>
          <w:color w:val="000000"/>
          <w:sz w:val="28"/>
          <w:szCs w:val="28"/>
          <w:lang w:val="sq-AL"/>
        </w:rPr>
      </w:pPr>
    </w:p>
    <w:p w14:paraId="5A7090E1" w14:textId="43D4CAC4" w:rsidR="00E93798" w:rsidRDefault="00BE1D4D" w:rsidP="00EE3477">
      <w:pPr>
        <w:numPr>
          <w:ilvl w:val="0"/>
          <w:numId w:val="26"/>
        </w:numPr>
        <w:spacing w:before="240" w:line="240" w:lineRule="auto"/>
        <w:ind w:left="720"/>
        <w:contextualSpacing/>
        <w:jc w:val="both"/>
        <w:rPr>
          <w:rFonts w:ascii="Times New Roman" w:eastAsia="Times New Roman" w:hAnsi="Times New Roman"/>
          <w:b/>
          <w:sz w:val="28"/>
          <w:szCs w:val="28"/>
          <w:lang w:val="sq-AL"/>
        </w:rPr>
      </w:pPr>
      <w:r w:rsidRPr="004F4581">
        <w:rPr>
          <w:rFonts w:ascii="Times New Roman" w:eastAsia="Times New Roman" w:hAnsi="Times New Roman"/>
          <w:b/>
          <w:sz w:val="28"/>
          <w:szCs w:val="28"/>
          <w:lang w:val="sq-AL"/>
        </w:rPr>
        <w:t>INSTITUCIONET DHE ORGANET QË NGARKOHEN PËR ZBATIMIN E AKTIT</w:t>
      </w:r>
    </w:p>
    <w:p w14:paraId="479C61AD" w14:textId="77777777" w:rsidR="00420757" w:rsidRPr="004F4581" w:rsidRDefault="00420757" w:rsidP="00420757">
      <w:pPr>
        <w:spacing w:before="240" w:line="240" w:lineRule="auto"/>
        <w:ind w:left="720"/>
        <w:contextualSpacing/>
        <w:jc w:val="both"/>
        <w:rPr>
          <w:rFonts w:ascii="Times New Roman" w:eastAsia="Times New Roman" w:hAnsi="Times New Roman"/>
          <w:b/>
          <w:sz w:val="28"/>
          <w:szCs w:val="28"/>
          <w:lang w:val="sq-AL"/>
        </w:rPr>
      </w:pPr>
    </w:p>
    <w:p w14:paraId="70E69868" w14:textId="23686D8A" w:rsidR="006019C8" w:rsidRPr="006019C8" w:rsidRDefault="006019C8" w:rsidP="006019C8">
      <w:pPr>
        <w:autoSpaceDE w:val="0"/>
        <w:autoSpaceDN w:val="0"/>
        <w:adjustRightInd w:val="0"/>
        <w:spacing w:after="0" w:line="240" w:lineRule="auto"/>
        <w:rPr>
          <w:rFonts w:ascii="Times New Roman" w:eastAsia="Arial Unicode MS" w:hAnsi="Times New Roman"/>
          <w:color w:val="000000"/>
          <w:sz w:val="28"/>
          <w:szCs w:val="28"/>
          <w:u w:color="000000"/>
          <w:lang w:val="sq-AL"/>
        </w:rPr>
      </w:pPr>
      <w:r w:rsidRPr="006019C8">
        <w:rPr>
          <w:rFonts w:ascii="Times New Roman" w:eastAsia="Arial Unicode MS" w:hAnsi="Times New Roman"/>
          <w:color w:val="000000"/>
          <w:sz w:val="28"/>
          <w:szCs w:val="28"/>
          <w:u w:color="000000"/>
          <w:lang w:val="sq-AL"/>
        </w:rPr>
        <w:t>Për zbatimin e këtij ligji ngarkohet ministri përgjegjës për çështjet e ekonomisë, Dhoma Ekonomike Kombëtare, Dhomat Sektoriale, Komisioni i Përkohshëm Teknik gjatë periudhës tranzitore, si dhe institucionet e tjera publike që, sipas kompetencave të tyre, bashkëpunojnë në zbatimin e dispozitave të këtij ligji.</w:t>
      </w:r>
    </w:p>
    <w:p w14:paraId="5971C451" w14:textId="77777777" w:rsidR="006019C8" w:rsidRPr="006019C8" w:rsidRDefault="006019C8" w:rsidP="006019C8">
      <w:pPr>
        <w:autoSpaceDE w:val="0"/>
        <w:autoSpaceDN w:val="0"/>
        <w:adjustRightInd w:val="0"/>
        <w:spacing w:after="0" w:line="240" w:lineRule="auto"/>
        <w:rPr>
          <w:rFonts w:ascii="Times New Roman" w:eastAsia="Arial Unicode MS" w:hAnsi="Times New Roman"/>
          <w:color w:val="000000"/>
          <w:sz w:val="28"/>
          <w:szCs w:val="28"/>
          <w:u w:color="000000"/>
          <w:lang w:val="sq-AL"/>
        </w:rPr>
      </w:pPr>
    </w:p>
    <w:p w14:paraId="3FE32727" w14:textId="77777777" w:rsidR="00BE1D4D" w:rsidRPr="004F4581" w:rsidRDefault="00BE1D4D" w:rsidP="00BE1D4D">
      <w:pPr>
        <w:numPr>
          <w:ilvl w:val="0"/>
          <w:numId w:val="26"/>
        </w:numPr>
        <w:spacing w:before="240" w:line="240" w:lineRule="auto"/>
        <w:ind w:left="720"/>
        <w:contextualSpacing/>
        <w:jc w:val="both"/>
        <w:rPr>
          <w:rFonts w:ascii="Times New Roman" w:hAnsi="Times New Roman"/>
          <w:b/>
          <w:sz w:val="28"/>
          <w:szCs w:val="28"/>
          <w:lang w:val="sq-AL"/>
        </w:rPr>
      </w:pPr>
      <w:r w:rsidRPr="004F4581">
        <w:rPr>
          <w:rFonts w:ascii="Times New Roman" w:hAnsi="Times New Roman"/>
          <w:b/>
          <w:sz w:val="28"/>
          <w:szCs w:val="28"/>
          <w:lang w:val="sq-AL"/>
        </w:rPr>
        <w:t>PERSONAT DHE INSTITUCIONET QË KANË KONTRIBUAR NË HARTIMIN E PROJEKTAKTIT</w:t>
      </w:r>
    </w:p>
    <w:p w14:paraId="0861CFC0" w14:textId="77777777" w:rsidR="00BE1D4D" w:rsidRPr="004F4581" w:rsidRDefault="00BE1D4D" w:rsidP="00BE1D4D">
      <w:pPr>
        <w:spacing w:before="240" w:line="240" w:lineRule="auto"/>
        <w:ind w:left="1080"/>
        <w:contextualSpacing/>
        <w:jc w:val="both"/>
        <w:rPr>
          <w:rFonts w:ascii="Times New Roman" w:hAnsi="Times New Roman"/>
          <w:b/>
          <w:sz w:val="28"/>
          <w:szCs w:val="28"/>
          <w:lang w:val="sq-AL"/>
        </w:rPr>
      </w:pPr>
    </w:p>
    <w:p w14:paraId="2BCFD322" w14:textId="32C617A9" w:rsidR="00E93798" w:rsidRPr="006019C8" w:rsidRDefault="00E93798" w:rsidP="00650A85">
      <w:pPr>
        <w:autoSpaceDE w:val="0"/>
        <w:autoSpaceDN w:val="0"/>
        <w:adjustRightInd w:val="0"/>
        <w:spacing w:after="0" w:line="240" w:lineRule="auto"/>
        <w:jc w:val="both"/>
        <w:rPr>
          <w:rFonts w:ascii="Times New Roman" w:eastAsia="Arial Unicode MS" w:hAnsi="Times New Roman"/>
          <w:color w:val="000000"/>
          <w:sz w:val="28"/>
          <w:szCs w:val="28"/>
          <w:u w:color="000000"/>
          <w:lang w:val="sq-AL"/>
        </w:rPr>
      </w:pPr>
      <w:r w:rsidRPr="006019C8">
        <w:rPr>
          <w:rFonts w:ascii="Times New Roman" w:eastAsia="Arial Unicode MS" w:hAnsi="Times New Roman"/>
          <w:color w:val="000000"/>
          <w:sz w:val="28"/>
          <w:szCs w:val="28"/>
          <w:u w:color="000000"/>
          <w:lang w:val="sq-AL"/>
        </w:rPr>
        <w:t>Për hartimin e këtij projektligji ka kontribuar Drejtoria e Pol</w:t>
      </w:r>
      <w:r w:rsidR="00850B2A" w:rsidRPr="006019C8">
        <w:rPr>
          <w:rFonts w:ascii="Times New Roman" w:eastAsia="Arial Unicode MS" w:hAnsi="Times New Roman"/>
          <w:color w:val="000000"/>
          <w:sz w:val="28"/>
          <w:szCs w:val="28"/>
          <w:u w:color="000000"/>
          <w:lang w:val="sq-AL"/>
        </w:rPr>
        <w:t>i</w:t>
      </w:r>
      <w:r w:rsidRPr="006019C8">
        <w:rPr>
          <w:rFonts w:ascii="Times New Roman" w:eastAsia="Arial Unicode MS" w:hAnsi="Times New Roman"/>
          <w:color w:val="000000"/>
          <w:sz w:val="28"/>
          <w:szCs w:val="28"/>
          <w:u w:color="000000"/>
          <w:lang w:val="sq-AL"/>
        </w:rPr>
        <w:t>tikave të Nxitjes së Biznesit në Ministrinë e Ekonomisë dhe Inovacionit.</w:t>
      </w:r>
    </w:p>
    <w:p w14:paraId="5EE37EE4" w14:textId="24872988" w:rsidR="00E93798" w:rsidRPr="00D532A8" w:rsidRDefault="00E93798" w:rsidP="006019C8">
      <w:pPr>
        <w:spacing w:after="0" w:line="240" w:lineRule="auto"/>
        <w:jc w:val="both"/>
        <w:rPr>
          <w:rFonts w:ascii="Times New Roman" w:eastAsia="Arial Unicode MS" w:hAnsi="Times New Roman"/>
          <w:color w:val="000000"/>
          <w:sz w:val="28"/>
          <w:szCs w:val="28"/>
          <w:u w:color="000000"/>
          <w:lang w:val="sq-AL"/>
        </w:rPr>
      </w:pPr>
      <w:bookmarkStart w:id="0" w:name="_Hlk229050781"/>
      <w:r w:rsidRPr="006019C8">
        <w:rPr>
          <w:rFonts w:ascii="Times New Roman" w:eastAsia="Arial Unicode MS" w:hAnsi="Times New Roman"/>
          <w:color w:val="000000"/>
          <w:sz w:val="28"/>
          <w:szCs w:val="28"/>
          <w:u w:color="000000"/>
          <w:lang w:val="sq-AL"/>
        </w:rPr>
        <w:t>Projektligji do të dërgohet për mendim në Ministrinë e Drejtësisë, Ministrinë e Financave</w:t>
      </w:r>
      <w:r w:rsidR="006019C8" w:rsidRPr="006019C8">
        <w:rPr>
          <w:rFonts w:ascii="Times New Roman" w:eastAsia="Arial Unicode MS" w:hAnsi="Times New Roman"/>
          <w:color w:val="000000"/>
          <w:sz w:val="28"/>
          <w:szCs w:val="28"/>
          <w:u w:color="000000"/>
          <w:lang w:val="sq-AL"/>
        </w:rPr>
        <w:t xml:space="preserve"> dhe Bashkimi i Dhomave të Tregtisë dhe Industrisë të Shqipërisë.</w:t>
      </w:r>
    </w:p>
    <w:p w14:paraId="2E51AAB7" w14:textId="77777777" w:rsidR="005C4786" w:rsidRPr="00D532A8" w:rsidRDefault="005C4786" w:rsidP="00E93798">
      <w:pPr>
        <w:spacing w:after="0" w:line="240" w:lineRule="auto"/>
        <w:jc w:val="both"/>
        <w:rPr>
          <w:rFonts w:ascii="Times New Roman" w:eastAsia="Arial Unicode MS" w:hAnsi="Times New Roman"/>
          <w:color w:val="000000"/>
          <w:sz w:val="28"/>
          <w:szCs w:val="28"/>
          <w:u w:color="000000"/>
          <w:lang w:val="sq-AL"/>
        </w:rPr>
      </w:pPr>
    </w:p>
    <w:bookmarkEnd w:id="0"/>
    <w:p w14:paraId="768669A7" w14:textId="77777777" w:rsidR="00BE1D4D" w:rsidRPr="004F4581" w:rsidRDefault="00BE1D4D" w:rsidP="00BE1D4D">
      <w:pPr>
        <w:numPr>
          <w:ilvl w:val="0"/>
          <w:numId w:val="26"/>
        </w:numPr>
        <w:spacing w:before="240" w:line="240" w:lineRule="auto"/>
        <w:ind w:left="720"/>
        <w:contextualSpacing/>
        <w:jc w:val="both"/>
        <w:rPr>
          <w:rFonts w:ascii="Times New Roman" w:eastAsia="Times New Roman" w:hAnsi="Times New Roman"/>
          <w:b/>
          <w:sz w:val="28"/>
          <w:szCs w:val="28"/>
          <w:lang w:val="sq-AL"/>
        </w:rPr>
      </w:pPr>
      <w:r w:rsidRPr="004F4581">
        <w:rPr>
          <w:rFonts w:ascii="Times New Roman" w:eastAsia="Times New Roman" w:hAnsi="Times New Roman"/>
          <w:b/>
          <w:sz w:val="28"/>
          <w:szCs w:val="28"/>
          <w:lang w:val="sq-AL"/>
        </w:rPr>
        <w:t>RAPORTI I VLERËSIMIT TË TË ARDHURAVE DHE SHPENZIMEVE BUXHETORE</w:t>
      </w:r>
    </w:p>
    <w:p w14:paraId="1D902A4D" w14:textId="77777777" w:rsidR="00BE1D4D" w:rsidRPr="004F4581" w:rsidRDefault="00BE1D4D" w:rsidP="004A13D5">
      <w:pPr>
        <w:autoSpaceDE w:val="0"/>
        <w:autoSpaceDN w:val="0"/>
        <w:adjustRightInd w:val="0"/>
        <w:spacing w:after="0" w:line="240" w:lineRule="auto"/>
        <w:jc w:val="both"/>
        <w:rPr>
          <w:rFonts w:ascii="Times New Roman" w:eastAsia="MS Mincho" w:hAnsi="Times New Roman"/>
          <w:sz w:val="28"/>
          <w:szCs w:val="28"/>
          <w:lang w:val="sq-AL"/>
        </w:rPr>
      </w:pPr>
    </w:p>
    <w:p w14:paraId="4B61674E" w14:textId="160B5D6E" w:rsidR="006019C8" w:rsidRPr="006019C8" w:rsidRDefault="006019C8" w:rsidP="006019C8">
      <w:pPr>
        <w:autoSpaceDE w:val="0"/>
        <w:autoSpaceDN w:val="0"/>
        <w:adjustRightInd w:val="0"/>
        <w:spacing w:after="0" w:line="240" w:lineRule="auto"/>
        <w:jc w:val="both"/>
        <w:rPr>
          <w:rFonts w:ascii="Times New Roman" w:eastAsia="MS Mincho" w:hAnsi="Times New Roman"/>
          <w:sz w:val="28"/>
          <w:szCs w:val="28"/>
          <w:lang w:val="sq-AL"/>
        </w:rPr>
      </w:pPr>
      <w:r w:rsidRPr="006019C8">
        <w:rPr>
          <w:rFonts w:ascii="Times New Roman" w:eastAsia="MS Mincho" w:hAnsi="Times New Roman"/>
          <w:sz w:val="28"/>
          <w:szCs w:val="28"/>
          <w:lang w:val="sq-AL"/>
        </w:rPr>
        <w:lastRenderedPageBreak/>
        <w:t>Projektligji parashikon një ndikim financiar të kufizuar dhe të përkohshëm në buxhetin e shtetit gjatë periudhës tranzitore të zbatimit të tij.</w:t>
      </w:r>
    </w:p>
    <w:p w14:paraId="72C4E73C" w14:textId="77777777" w:rsidR="006019C8" w:rsidRPr="006019C8" w:rsidRDefault="006019C8" w:rsidP="006019C8">
      <w:pPr>
        <w:autoSpaceDE w:val="0"/>
        <w:autoSpaceDN w:val="0"/>
        <w:adjustRightInd w:val="0"/>
        <w:spacing w:after="0" w:line="240" w:lineRule="auto"/>
        <w:jc w:val="both"/>
        <w:rPr>
          <w:rFonts w:ascii="Times New Roman" w:eastAsia="MS Mincho" w:hAnsi="Times New Roman"/>
          <w:sz w:val="28"/>
          <w:szCs w:val="28"/>
          <w:lang w:val="sq-AL"/>
        </w:rPr>
      </w:pPr>
    </w:p>
    <w:p w14:paraId="06E7E914" w14:textId="77777777" w:rsidR="006019C8" w:rsidRPr="006019C8" w:rsidRDefault="006019C8" w:rsidP="006019C8">
      <w:pPr>
        <w:autoSpaceDE w:val="0"/>
        <w:autoSpaceDN w:val="0"/>
        <w:adjustRightInd w:val="0"/>
        <w:spacing w:after="0" w:line="240" w:lineRule="auto"/>
        <w:jc w:val="both"/>
        <w:rPr>
          <w:rFonts w:ascii="Times New Roman" w:eastAsia="MS Mincho" w:hAnsi="Times New Roman"/>
          <w:sz w:val="28"/>
          <w:szCs w:val="28"/>
          <w:lang w:val="sq-AL"/>
        </w:rPr>
      </w:pPr>
      <w:r w:rsidRPr="006019C8">
        <w:rPr>
          <w:rFonts w:ascii="Times New Roman" w:eastAsia="MS Mincho" w:hAnsi="Times New Roman"/>
          <w:sz w:val="28"/>
          <w:szCs w:val="28"/>
          <w:lang w:val="sq-AL"/>
        </w:rPr>
        <w:t>Shpenzimet buxhetore lidhen me funksionimin e Komisionit të Përkohshëm Teknik, strukturës ndihmëse administrative, organizimin e zgjedhjeve të para të organeve drejtuese, si dhe mbulimin e shpenzimeve operative dhe të infrastrukturës bazë të nevojshme për krijimin dhe funksionimin e Dhomës Ekonomike Kombëtare.</w:t>
      </w:r>
    </w:p>
    <w:p w14:paraId="09E5568C" w14:textId="77777777" w:rsidR="006019C8" w:rsidRPr="006019C8" w:rsidRDefault="006019C8" w:rsidP="006019C8">
      <w:pPr>
        <w:autoSpaceDE w:val="0"/>
        <w:autoSpaceDN w:val="0"/>
        <w:adjustRightInd w:val="0"/>
        <w:spacing w:after="0" w:line="240" w:lineRule="auto"/>
        <w:jc w:val="both"/>
        <w:rPr>
          <w:rFonts w:ascii="Times New Roman" w:eastAsia="MS Mincho" w:hAnsi="Times New Roman"/>
          <w:sz w:val="28"/>
          <w:szCs w:val="28"/>
          <w:lang w:val="sq-AL"/>
        </w:rPr>
      </w:pPr>
    </w:p>
    <w:p w14:paraId="3E35E7C4" w14:textId="77777777" w:rsidR="006019C8" w:rsidRPr="006019C8" w:rsidRDefault="006019C8" w:rsidP="006019C8">
      <w:pPr>
        <w:autoSpaceDE w:val="0"/>
        <w:autoSpaceDN w:val="0"/>
        <w:adjustRightInd w:val="0"/>
        <w:spacing w:after="0" w:line="240" w:lineRule="auto"/>
        <w:jc w:val="both"/>
        <w:rPr>
          <w:rFonts w:ascii="Times New Roman" w:eastAsia="MS Mincho" w:hAnsi="Times New Roman"/>
          <w:sz w:val="28"/>
          <w:szCs w:val="28"/>
          <w:lang w:val="sq-AL"/>
        </w:rPr>
      </w:pPr>
      <w:r w:rsidRPr="006019C8">
        <w:rPr>
          <w:rFonts w:ascii="Times New Roman" w:eastAsia="MS Mincho" w:hAnsi="Times New Roman"/>
          <w:sz w:val="28"/>
          <w:szCs w:val="28"/>
          <w:lang w:val="sq-AL"/>
        </w:rPr>
        <w:t>Kostoja paraprake e zbatimit të projektligjit vlerësohet në rreth 15.4 milionë lekë për periudhën tranzitore njëvjeçare, e përbërë kryesisht nga:</w:t>
      </w:r>
    </w:p>
    <w:p w14:paraId="350918CE" w14:textId="77777777" w:rsidR="006019C8" w:rsidRPr="006019C8" w:rsidRDefault="006019C8" w:rsidP="006019C8">
      <w:pPr>
        <w:autoSpaceDE w:val="0"/>
        <w:autoSpaceDN w:val="0"/>
        <w:adjustRightInd w:val="0"/>
        <w:spacing w:after="0" w:line="240" w:lineRule="auto"/>
        <w:jc w:val="both"/>
        <w:rPr>
          <w:rFonts w:ascii="Times New Roman" w:eastAsia="MS Mincho" w:hAnsi="Times New Roman"/>
          <w:sz w:val="28"/>
          <w:szCs w:val="28"/>
          <w:lang w:val="sq-AL"/>
        </w:rPr>
      </w:pPr>
    </w:p>
    <w:p w14:paraId="39095F11" w14:textId="77777777" w:rsidR="006019C8" w:rsidRPr="006019C8" w:rsidRDefault="006019C8" w:rsidP="006019C8">
      <w:pPr>
        <w:autoSpaceDE w:val="0"/>
        <w:autoSpaceDN w:val="0"/>
        <w:adjustRightInd w:val="0"/>
        <w:spacing w:after="0" w:line="240" w:lineRule="auto"/>
        <w:jc w:val="both"/>
        <w:rPr>
          <w:rFonts w:ascii="Times New Roman" w:eastAsia="MS Mincho" w:hAnsi="Times New Roman"/>
          <w:sz w:val="28"/>
          <w:szCs w:val="28"/>
          <w:lang w:val="sq-AL"/>
        </w:rPr>
      </w:pPr>
      <w:r w:rsidRPr="006019C8">
        <w:rPr>
          <w:rFonts w:ascii="Times New Roman" w:eastAsia="MS Mincho" w:hAnsi="Times New Roman"/>
          <w:sz w:val="28"/>
          <w:szCs w:val="28"/>
          <w:lang w:val="sq-AL"/>
        </w:rPr>
        <w:t>shpenzimet për funksionimin e Komisionit të Përkohshëm Teknik;</w:t>
      </w:r>
    </w:p>
    <w:p w14:paraId="3790ECE9" w14:textId="77777777" w:rsidR="006019C8" w:rsidRPr="006019C8" w:rsidRDefault="006019C8" w:rsidP="006019C8">
      <w:pPr>
        <w:autoSpaceDE w:val="0"/>
        <w:autoSpaceDN w:val="0"/>
        <w:adjustRightInd w:val="0"/>
        <w:spacing w:after="0" w:line="240" w:lineRule="auto"/>
        <w:jc w:val="both"/>
        <w:rPr>
          <w:rFonts w:ascii="Times New Roman" w:eastAsia="MS Mincho" w:hAnsi="Times New Roman"/>
          <w:sz w:val="28"/>
          <w:szCs w:val="28"/>
          <w:lang w:val="sq-AL"/>
        </w:rPr>
      </w:pPr>
      <w:r w:rsidRPr="006019C8">
        <w:rPr>
          <w:rFonts w:ascii="Times New Roman" w:eastAsia="MS Mincho" w:hAnsi="Times New Roman"/>
          <w:sz w:val="28"/>
          <w:szCs w:val="28"/>
          <w:lang w:val="sq-AL"/>
        </w:rPr>
        <w:t>shpenzimet për strukturën ndihmëse administrative;</w:t>
      </w:r>
    </w:p>
    <w:p w14:paraId="4DDD8966" w14:textId="77777777" w:rsidR="006019C8" w:rsidRPr="006019C8" w:rsidRDefault="006019C8" w:rsidP="006019C8">
      <w:pPr>
        <w:autoSpaceDE w:val="0"/>
        <w:autoSpaceDN w:val="0"/>
        <w:adjustRightInd w:val="0"/>
        <w:spacing w:after="0" w:line="240" w:lineRule="auto"/>
        <w:jc w:val="both"/>
        <w:rPr>
          <w:rFonts w:ascii="Times New Roman" w:eastAsia="MS Mincho" w:hAnsi="Times New Roman"/>
          <w:sz w:val="28"/>
          <w:szCs w:val="28"/>
          <w:lang w:val="sq-AL"/>
        </w:rPr>
      </w:pPr>
      <w:r w:rsidRPr="006019C8">
        <w:rPr>
          <w:rFonts w:ascii="Times New Roman" w:eastAsia="MS Mincho" w:hAnsi="Times New Roman"/>
          <w:sz w:val="28"/>
          <w:szCs w:val="28"/>
          <w:lang w:val="sq-AL"/>
        </w:rPr>
        <w:t>shpenzimet operative dhe administrative;</w:t>
      </w:r>
    </w:p>
    <w:p w14:paraId="46ECF754" w14:textId="77777777" w:rsidR="006019C8" w:rsidRPr="006019C8" w:rsidRDefault="006019C8" w:rsidP="006019C8">
      <w:pPr>
        <w:autoSpaceDE w:val="0"/>
        <w:autoSpaceDN w:val="0"/>
        <w:adjustRightInd w:val="0"/>
        <w:spacing w:after="0" w:line="240" w:lineRule="auto"/>
        <w:jc w:val="both"/>
        <w:rPr>
          <w:rFonts w:ascii="Times New Roman" w:eastAsia="MS Mincho" w:hAnsi="Times New Roman"/>
          <w:sz w:val="28"/>
          <w:szCs w:val="28"/>
          <w:lang w:val="sq-AL"/>
        </w:rPr>
      </w:pPr>
      <w:r w:rsidRPr="006019C8">
        <w:rPr>
          <w:rFonts w:ascii="Times New Roman" w:eastAsia="MS Mincho" w:hAnsi="Times New Roman"/>
          <w:sz w:val="28"/>
          <w:szCs w:val="28"/>
          <w:lang w:val="sq-AL"/>
        </w:rPr>
        <w:t>shpenzimet për pajisje dhe infrastrukturë bazë teknologjike;</w:t>
      </w:r>
    </w:p>
    <w:p w14:paraId="0BD9333A" w14:textId="77777777" w:rsidR="006019C8" w:rsidRPr="006019C8" w:rsidRDefault="006019C8" w:rsidP="006019C8">
      <w:pPr>
        <w:autoSpaceDE w:val="0"/>
        <w:autoSpaceDN w:val="0"/>
        <w:adjustRightInd w:val="0"/>
        <w:spacing w:after="0" w:line="240" w:lineRule="auto"/>
        <w:jc w:val="both"/>
        <w:rPr>
          <w:rFonts w:ascii="Times New Roman" w:eastAsia="MS Mincho" w:hAnsi="Times New Roman"/>
          <w:sz w:val="28"/>
          <w:szCs w:val="28"/>
          <w:lang w:val="sq-AL"/>
        </w:rPr>
      </w:pPr>
      <w:r w:rsidRPr="006019C8">
        <w:rPr>
          <w:rFonts w:ascii="Times New Roman" w:eastAsia="MS Mincho" w:hAnsi="Times New Roman"/>
          <w:sz w:val="28"/>
          <w:szCs w:val="28"/>
          <w:lang w:val="sq-AL"/>
        </w:rPr>
        <w:t>shpenzimet për organizimin e procesit të parë zgjedhor të organeve të Dhomës.</w:t>
      </w:r>
    </w:p>
    <w:p w14:paraId="268EE627" w14:textId="77777777" w:rsidR="006019C8" w:rsidRPr="006019C8" w:rsidRDefault="006019C8" w:rsidP="006019C8">
      <w:pPr>
        <w:autoSpaceDE w:val="0"/>
        <w:autoSpaceDN w:val="0"/>
        <w:adjustRightInd w:val="0"/>
        <w:spacing w:after="0" w:line="240" w:lineRule="auto"/>
        <w:jc w:val="both"/>
        <w:rPr>
          <w:rFonts w:ascii="Times New Roman" w:eastAsia="MS Mincho" w:hAnsi="Times New Roman"/>
          <w:sz w:val="28"/>
          <w:szCs w:val="28"/>
          <w:lang w:val="sq-AL"/>
        </w:rPr>
      </w:pPr>
    </w:p>
    <w:p w14:paraId="532034D8" w14:textId="77777777" w:rsidR="006019C8" w:rsidRPr="006019C8" w:rsidRDefault="006019C8" w:rsidP="006019C8">
      <w:pPr>
        <w:autoSpaceDE w:val="0"/>
        <w:autoSpaceDN w:val="0"/>
        <w:adjustRightInd w:val="0"/>
        <w:spacing w:after="0" w:line="240" w:lineRule="auto"/>
        <w:jc w:val="both"/>
        <w:rPr>
          <w:rFonts w:ascii="Times New Roman" w:eastAsia="MS Mincho" w:hAnsi="Times New Roman"/>
          <w:sz w:val="28"/>
          <w:szCs w:val="28"/>
          <w:lang w:val="sq-AL"/>
        </w:rPr>
      </w:pPr>
      <w:r w:rsidRPr="006019C8">
        <w:rPr>
          <w:rFonts w:ascii="Times New Roman" w:eastAsia="MS Mincho" w:hAnsi="Times New Roman"/>
          <w:sz w:val="28"/>
          <w:szCs w:val="28"/>
          <w:lang w:val="sq-AL"/>
        </w:rPr>
        <w:t>Pas përfundimit të periudhës tranzitore, Dhoma Ekonomike Kombëtare pritet të financojë veprimtarinë e saj nga burimet e përcaktuara në ligj, përfshirë tarifat e regjistrimit, tarifat e shërbimeve, të ardhurat nga veprimtaritë e lejuara me ligj, si dhe burime të tjera të ligjshme financimi.</w:t>
      </w:r>
    </w:p>
    <w:p w14:paraId="159811AC" w14:textId="77777777" w:rsidR="006019C8" w:rsidRPr="006019C8" w:rsidRDefault="006019C8" w:rsidP="006019C8">
      <w:pPr>
        <w:autoSpaceDE w:val="0"/>
        <w:autoSpaceDN w:val="0"/>
        <w:adjustRightInd w:val="0"/>
        <w:spacing w:after="0" w:line="240" w:lineRule="auto"/>
        <w:jc w:val="both"/>
        <w:rPr>
          <w:rFonts w:ascii="Times New Roman" w:eastAsia="MS Mincho" w:hAnsi="Times New Roman"/>
          <w:sz w:val="28"/>
          <w:szCs w:val="28"/>
          <w:lang w:val="sq-AL"/>
        </w:rPr>
      </w:pPr>
    </w:p>
    <w:p w14:paraId="3EB37E8D" w14:textId="05EAA6BD" w:rsidR="004A13D5" w:rsidRPr="004F4581" w:rsidRDefault="006019C8" w:rsidP="006019C8">
      <w:pPr>
        <w:autoSpaceDE w:val="0"/>
        <w:autoSpaceDN w:val="0"/>
        <w:adjustRightInd w:val="0"/>
        <w:spacing w:after="0" w:line="240" w:lineRule="auto"/>
        <w:jc w:val="both"/>
        <w:rPr>
          <w:rFonts w:ascii="Times New Roman" w:eastAsia="MS Mincho" w:hAnsi="Times New Roman"/>
          <w:sz w:val="28"/>
          <w:szCs w:val="28"/>
          <w:lang w:val="sq-AL"/>
        </w:rPr>
      </w:pPr>
      <w:r w:rsidRPr="006019C8">
        <w:rPr>
          <w:rFonts w:ascii="Times New Roman" w:eastAsia="MS Mincho" w:hAnsi="Times New Roman"/>
          <w:sz w:val="28"/>
          <w:szCs w:val="28"/>
          <w:lang w:val="sq-AL"/>
        </w:rPr>
        <w:t>Për rrjedhojë, projektligji nuk parashikon krijimin e një barre të përhershme financiare për buxhetin e shtetit, ndërsa ndikimi buxhetor kufizohet vetëm në fazën fillestare të zbatimit të tij.</w:t>
      </w:r>
    </w:p>
    <w:p w14:paraId="070AB201" w14:textId="77777777" w:rsidR="00BE1D4D" w:rsidRDefault="00BE1D4D" w:rsidP="006019C8">
      <w:pPr>
        <w:spacing w:after="0" w:line="240" w:lineRule="auto"/>
        <w:ind w:left="1080"/>
        <w:jc w:val="both"/>
        <w:rPr>
          <w:rFonts w:ascii="Times New Roman" w:eastAsia="Times New Roman" w:hAnsi="Times New Roman"/>
          <w:sz w:val="28"/>
          <w:szCs w:val="28"/>
          <w:lang w:val="sq-AL"/>
        </w:rPr>
      </w:pPr>
    </w:p>
    <w:p w14:paraId="73BFE230" w14:textId="77777777" w:rsidR="00EA4CCB" w:rsidRDefault="00EA4CCB" w:rsidP="00C541C4">
      <w:pPr>
        <w:spacing w:line="240" w:lineRule="auto"/>
        <w:jc w:val="both"/>
        <w:rPr>
          <w:rFonts w:ascii="Times New Roman" w:hAnsi="Times New Roman"/>
          <w:b/>
          <w:iCs/>
          <w:sz w:val="28"/>
          <w:szCs w:val="28"/>
          <w:lang w:val="it-IT"/>
        </w:rPr>
      </w:pPr>
    </w:p>
    <w:p w14:paraId="3F0C4955" w14:textId="0069BE8D" w:rsidR="00C541C4" w:rsidRPr="004F4581" w:rsidRDefault="00C541C4" w:rsidP="00C541C4">
      <w:pPr>
        <w:spacing w:line="240" w:lineRule="auto"/>
        <w:jc w:val="both"/>
        <w:rPr>
          <w:rFonts w:ascii="Times New Roman" w:hAnsi="Times New Roman"/>
          <w:b/>
          <w:iCs/>
          <w:sz w:val="28"/>
          <w:szCs w:val="28"/>
          <w:lang w:val="it-IT"/>
        </w:rPr>
      </w:pPr>
      <w:r>
        <w:rPr>
          <w:rFonts w:ascii="Times New Roman" w:hAnsi="Times New Roman"/>
          <w:b/>
          <w:iCs/>
          <w:sz w:val="28"/>
          <w:szCs w:val="28"/>
          <w:lang w:val="it-IT"/>
        </w:rPr>
        <w:t xml:space="preserve">                                                                                           </w:t>
      </w:r>
      <w:r w:rsidRPr="004F4581">
        <w:rPr>
          <w:rFonts w:ascii="Times New Roman" w:hAnsi="Times New Roman"/>
          <w:b/>
          <w:iCs/>
          <w:sz w:val="28"/>
          <w:szCs w:val="28"/>
          <w:lang w:val="it-IT"/>
        </w:rPr>
        <w:t>MINISTËR</w:t>
      </w:r>
    </w:p>
    <w:p w14:paraId="55660FA7" w14:textId="77777777" w:rsidR="00C541C4" w:rsidRDefault="00C541C4" w:rsidP="00C541C4">
      <w:pPr>
        <w:spacing w:line="240" w:lineRule="auto"/>
        <w:ind w:left="5040" w:firstLine="720"/>
        <w:jc w:val="both"/>
        <w:rPr>
          <w:rFonts w:ascii="Times New Roman" w:hAnsi="Times New Roman"/>
          <w:b/>
          <w:iCs/>
          <w:sz w:val="28"/>
          <w:szCs w:val="28"/>
          <w:lang w:val="it-IT"/>
        </w:rPr>
      </w:pPr>
      <w:r w:rsidRPr="004F4581">
        <w:rPr>
          <w:rFonts w:ascii="Times New Roman" w:hAnsi="Times New Roman"/>
          <w:b/>
          <w:iCs/>
          <w:sz w:val="28"/>
          <w:szCs w:val="28"/>
          <w:lang w:val="it-IT"/>
        </w:rPr>
        <w:t xml:space="preserve">     Delina Ibrahimaj</w:t>
      </w:r>
    </w:p>
    <w:p w14:paraId="2945CE84" w14:textId="74423437" w:rsidR="004826C2" w:rsidRPr="00EA4CCB" w:rsidRDefault="004826C2" w:rsidP="004826C2">
      <w:pPr>
        <w:spacing w:after="0"/>
        <w:rPr>
          <w:rFonts w:ascii="Times New Roman" w:eastAsia="MS Mincho" w:hAnsi="Times New Roman"/>
          <w:i/>
          <w:iCs/>
          <w:color w:val="FFFFFF" w:themeColor="background1"/>
          <w:sz w:val="20"/>
          <w:szCs w:val="20"/>
          <w:u w:color="000000"/>
          <w:lang w:val="sq-AL"/>
        </w:rPr>
      </w:pPr>
      <w:r w:rsidRPr="00EA4CCB">
        <w:rPr>
          <w:rFonts w:ascii="Times New Roman" w:eastAsia="MS Mincho" w:hAnsi="Times New Roman"/>
          <w:i/>
          <w:iCs/>
          <w:color w:val="FFFFFF" w:themeColor="background1"/>
          <w:sz w:val="20"/>
          <w:szCs w:val="20"/>
          <w:u w:color="000000"/>
          <w:lang w:val="sq-AL"/>
        </w:rPr>
        <w:t xml:space="preserve">Konceptoi:     </w:t>
      </w:r>
      <w:r w:rsidR="006019C8" w:rsidRPr="00EA4CCB">
        <w:rPr>
          <w:rFonts w:ascii="Times New Roman" w:eastAsia="MS Mincho" w:hAnsi="Times New Roman"/>
          <w:i/>
          <w:iCs/>
          <w:color w:val="FFFFFF" w:themeColor="background1"/>
          <w:sz w:val="20"/>
          <w:szCs w:val="20"/>
          <w:u w:color="000000"/>
          <w:lang w:val="sq-AL"/>
        </w:rPr>
        <w:t>R</w:t>
      </w:r>
      <w:r w:rsidRPr="00EA4CCB">
        <w:rPr>
          <w:rFonts w:ascii="Times New Roman" w:eastAsia="MS Mincho" w:hAnsi="Times New Roman"/>
          <w:i/>
          <w:iCs/>
          <w:color w:val="FFFFFF" w:themeColor="background1"/>
          <w:sz w:val="20"/>
          <w:szCs w:val="20"/>
          <w:u w:color="000000"/>
          <w:lang w:val="sq-AL"/>
        </w:rPr>
        <w:t xml:space="preserve">. </w:t>
      </w:r>
      <w:r w:rsidR="006019C8" w:rsidRPr="00EA4CCB">
        <w:rPr>
          <w:rFonts w:ascii="Times New Roman" w:eastAsia="MS Mincho" w:hAnsi="Times New Roman"/>
          <w:i/>
          <w:iCs/>
          <w:color w:val="FFFFFF" w:themeColor="background1"/>
          <w:sz w:val="20"/>
          <w:szCs w:val="20"/>
          <w:u w:color="000000"/>
          <w:lang w:val="sq-AL"/>
        </w:rPr>
        <w:t>Gega</w:t>
      </w:r>
      <w:r w:rsidRPr="00EA4CCB">
        <w:rPr>
          <w:rFonts w:ascii="Times New Roman" w:eastAsia="MS Mincho" w:hAnsi="Times New Roman"/>
          <w:i/>
          <w:iCs/>
          <w:color w:val="FFFFFF" w:themeColor="background1"/>
          <w:sz w:val="20"/>
          <w:szCs w:val="20"/>
          <w:u w:color="000000"/>
          <w:lang w:val="sq-AL"/>
        </w:rPr>
        <w:tab/>
      </w:r>
    </w:p>
    <w:p w14:paraId="76106668" w14:textId="1D6F457A" w:rsidR="004826C2" w:rsidRPr="00EA4CCB" w:rsidRDefault="004826C2" w:rsidP="004826C2">
      <w:pPr>
        <w:spacing w:after="0"/>
        <w:rPr>
          <w:rFonts w:ascii="Times New Roman" w:eastAsia="MS Mincho" w:hAnsi="Times New Roman"/>
          <w:i/>
          <w:iCs/>
          <w:color w:val="FFFFFF" w:themeColor="background1"/>
          <w:sz w:val="20"/>
          <w:szCs w:val="20"/>
          <w:u w:color="000000"/>
          <w:lang w:val="sq-AL"/>
        </w:rPr>
      </w:pPr>
      <w:r w:rsidRPr="00EA4CCB">
        <w:rPr>
          <w:rFonts w:ascii="Times New Roman" w:eastAsia="MS Mincho" w:hAnsi="Times New Roman"/>
          <w:i/>
          <w:iCs/>
          <w:color w:val="FFFFFF" w:themeColor="background1"/>
          <w:sz w:val="20"/>
          <w:szCs w:val="20"/>
          <w:u w:color="000000"/>
          <w:lang w:val="sq-AL"/>
        </w:rPr>
        <w:t xml:space="preserve">Pranoi:          </w:t>
      </w:r>
      <w:r w:rsidR="006019C8" w:rsidRPr="00EA4CCB">
        <w:rPr>
          <w:rFonts w:ascii="Times New Roman" w:eastAsia="MS Mincho" w:hAnsi="Times New Roman"/>
          <w:i/>
          <w:iCs/>
          <w:color w:val="FFFFFF" w:themeColor="background1"/>
          <w:sz w:val="20"/>
          <w:szCs w:val="20"/>
          <w:u w:color="000000"/>
          <w:lang w:val="sq-AL"/>
        </w:rPr>
        <w:t>Xh</w:t>
      </w:r>
      <w:r w:rsidRPr="00EA4CCB">
        <w:rPr>
          <w:rFonts w:ascii="Times New Roman" w:eastAsia="MS Mincho" w:hAnsi="Times New Roman"/>
          <w:i/>
          <w:iCs/>
          <w:color w:val="FFFFFF" w:themeColor="background1"/>
          <w:sz w:val="20"/>
          <w:szCs w:val="20"/>
          <w:u w:color="000000"/>
          <w:lang w:val="sq-AL"/>
        </w:rPr>
        <w:t xml:space="preserve">. </w:t>
      </w:r>
      <w:r w:rsidR="006019C8" w:rsidRPr="00EA4CCB">
        <w:rPr>
          <w:rFonts w:ascii="Times New Roman" w:eastAsia="MS Mincho" w:hAnsi="Times New Roman"/>
          <w:i/>
          <w:iCs/>
          <w:color w:val="FFFFFF" w:themeColor="background1"/>
          <w:sz w:val="20"/>
          <w:szCs w:val="20"/>
          <w:u w:color="000000"/>
          <w:lang w:val="sq-AL"/>
        </w:rPr>
        <w:t>Hudhra</w:t>
      </w:r>
      <w:r w:rsidRPr="00EA4CCB">
        <w:rPr>
          <w:rFonts w:ascii="Times New Roman" w:eastAsia="MS Mincho" w:hAnsi="Times New Roman"/>
          <w:i/>
          <w:iCs/>
          <w:color w:val="FFFFFF" w:themeColor="background1"/>
          <w:sz w:val="20"/>
          <w:szCs w:val="20"/>
          <w:u w:color="000000"/>
          <w:lang w:val="sq-AL"/>
        </w:rPr>
        <w:t xml:space="preserve">   </w:t>
      </w:r>
    </w:p>
    <w:p w14:paraId="09546D8F" w14:textId="04E33E31" w:rsidR="006019C8" w:rsidRPr="00EA4CCB" w:rsidRDefault="004826C2" w:rsidP="006019C8">
      <w:pPr>
        <w:spacing w:after="0"/>
        <w:rPr>
          <w:rFonts w:ascii="Times New Roman" w:eastAsia="MS Mincho" w:hAnsi="Times New Roman"/>
          <w:i/>
          <w:iCs/>
          <w:color w:val="FFFFFF" w:themeColor="background1"/>
          <w:sz w:val="20"/>
          <w:szCs w:val="20"/>
          <w:u w:color="000000"/>
          <w:lang w:val="sq-AL"/>
        </w:rPr>
      </w:pPr>
      <w:r w:rsidRPr="00EA4CCB">
        <w:rPr>
          <w:rFonts w:ascii="Times New Roman" w:eastAsia="MS Mincho" w:hAnsi="Times New Roman"/>
          <w:i/>
          <w:iCs/>
          <w:color w:val="FFFFFF" w:themeColor="background1"/>
          <w:sz w:val="20"/>
          <w:szCs w:val="20"/>
          <w:u w:color="000000"/>
          <w:lang w:val="sq-AL"/>
        </w:rPr>
        <w:t xml:space="preserve">                      E. Kocileri</w:t>
      </w:r>
    </w:p>
    <w:p w14:paraId="46EB7135" w14:textId="239DA21E" w:rsidR="006019C8" w:rsidRPr="00EA4CCB" w:rsidRDefault="004826C2" w:rsidP="004826C2">
      <w:pPr>
        <w:spacing w:after="0"/>
        <w:rPr>
          <w:rFonts w:ascii="Times New Roman" w:eastAsia="MS Mincho" w:hAnsi="Times New Roman"/>
          <w:i/>
          <w:iCs/>
          <w:color w:val="FFFFFF" w:themeColor="background1"/>
          <w:sz w:val="20"/>
          <w:szCs w:val="20"/>
          <w:u w:color="000000"/>
          <w:lang w:val="sq-AL"/>
        </w:rPr>
      </w:pPr>
      <w:r w:rsidRPr="00EA4CCB">
        <w:rPr>
          <w:rFonts w:ascii="Times New Roman" w:eastAsia="MS Mincho" w:hAnsi="Times New Roman"/>
          <w:i/>
          <w:iCs/>
          <w:color w:val="FFFFFF" w:themeColor="background1"/>
          <w:sz w:val="20"/>
          <w:szCs w:val="20"/>
          <w:u w:color="000000"/>
          <w:lang w:val="sq-AL"/>
        </w:rPr>
        <w:t xml:space="preserve">Miratoi:      </w:t>
      </w:r>
      <w:r w:rsidR="006019C8" w:rsidRPr="00EA4CCB">
        <w:rPr>
          <w:rFonts w:ascii="Times New Roman" w:eastAsia="MS Mincho" w:hAnsi="Times New Roman"/>
          <w:i/>
          <w:iCs/>
          <w:color w:val="FFFFFF" w:themeColor="background1"/>
          <w:sz w:val="20"/>
          <w:szCs w:val="20"/>
          <w:u w:color="000000"/>
          <w:lang w:val="sq-AL"/>
        </w:rPr>
        <w:t xml:space="preserve">  A.Bushati</w:t>
      </w:r>
      <w:r w:rsidRPr="00EA4CCB">
        <w:rPr>
          <w:rFonts w:ascii="Times New Roman" w:eastAsia="MS Mincho" w:hAnsi="Times New Roman"/>
          <w:i/>
          <w:iCs/>
          <w:color w:val="FFFFFF" w:themeColor="background1"/>
          <w:sz w:val="20"/>
          <w:szCs w:val="20"/>
          <w:u w:color="000000"/>
          <w:lang w:val="sq-AL"/>
        </w:rPr>
        <w:t xml:space="preserve"> </w:t>
      </w:r>
    </w:p>
    <w:p w14:paraId="18D883C7" w14:textId="095AC80B" w:rsidR="004826C2" w:rsidRPr="00EA4CCB" w:rsidRDefault="006019C8" w:rsidP="006019C8">
      <w:pPr>
        <w:spacing w:after="0"/>
        <w:ind w:firstLine="720"/>
        <w:rPr>
          <w:rFonts w:ascii="Times New Roman" w:eastAsia="MS Mincho" w:hAnsi="Times New Roman"/>
          <w:i/>
          <w:iCs/>
          <w:color w:val="FFFFFF" w:themeColor="background1"/>
          <w:sz w:val="20"/>
          <w:szCs w:val="20"/>
          <w:u w:color="000000"/>
          <w:lang w:val="sq-AL"/>
        </w:rPr>
      </w:pPr>
      <w:r w:rsidRPr="00EA4CCB">
        <w:rPr>
          <w:rFonts w:ascii="Times New Roman" w:eastAsia="MS Mincho" w:hAnsi="Times New Roman"/>
          <w:i/>
          <w:iCs/>
          <w:color w:val="FFFFFF" w:themeColor="background1"/>
          <w:sz w:val="20"/>
          <w:szCs w:val="20"/>
          <w:u w:color="000000"/>
          <w:lang w:val="sq-AL"/>
        </w:rPr>
        <w:t xml:space="preserve">        </w:t>
      </w:r>
      <w:r w:rsidR="004826C2" w:rsidRPr="00EA4CCB">
        <w:rPr>
          <w:rFonts w:ascii="Times New Roman" w:eastAsia="MS Mincho" w:hAnsi="Times New Roman"/>
          <w:i/>
          <w:iCs/>
          <w:color w:val="FFFFFF" w:themeColor="background1"/>
          <w:sz w:val="20"/>
          <w:szCs w:val="20"/>
          <w:u w:color="000000"/>
          <w:lang w:val="sq-AL"/>
        </w:rPr>
        <w:t>M. Bajollari</w:t>
      </w:r>
    </w:p>
    <w:p w14:paraId="19FBD5DF" w14:textId="5C66D7FF" w:rsidR="00EA4CCB" w:rsidRPr="00EA4CCB" w:rsidRDefault="00EA4CCB" w:rsidP="006019C8">
      <w:pPr>
        <w:spacing w:after="0"/>
        <w:ind w:firstLine="720"/>
        <w:rPr>
          <w:rFonts w:ascii="Times New Roman" w:eastAsia="MS Mincho" w:hAnsi="Times New Roman"/>
          <w:i/>
          <w:iCs/>
          <w:color w:val="FFFFFF" w:themeColor="background1"/>
          <w:sz w:val="20"/>
          <w:szCs w:val="20"/>
          <w:u w:color="000000"/>
          <w:lang w:val="sq-AL"/>
        </w:rPr>
      </w:pPr>
      <w:r w:rsidRPr="00EA4CCB">
        <w:rPr>
          <w:rFonts w:ascii="Times New Roman" w:eastAsia="MS Mincho" w:hAnsi="Times New Roman"/>
          <w:i/>
          <w:iCs/>
          <w:color w:val="FFFFFF" w:themeColor="background1"/>
          <w:sz w:val="20"/>
          <w:szCs w:val="20"/>
          <w:u w:color="000000"/>
          <w:lang w:val="sq-AL"/>
        </w:rPr>
        <w:t xml:space="preserve">       A. Toma</w:t>
      </w:r>
    </w:p>
    <w:p w14:paraId="45443B57" w14:textId="77777777" w:rsidR="004826C2" w:rsidRPr="00EA4CCB" w:rsidRDefault="004826C2" w:rsidP="004826C2">
      <w:pPr>
        <w:spacing w:after="0"/>
        <w:rPr>
          <w:rFonts w:ascii="Times New Roman" w:eastAsia="MS Mincho" w:hAnsi="Times New Roman"/>
          <w:i/>
          <w:iCs/>
          <w:color w:val="FFFFFF" w:themeColor="background1"/>
          <w:sz w:val="20"/>
          <w:szCs w:val="20"/>
          <w:u w:color="000000"/>
          <w:lang w:val="sq-AL"/>
        </w:rPr>
      </w:pPr>
      <w:r w:rsidRPr="00EA4CCB">
        <w:rPr>
          <w:rFonts w:ascii="Times New Roman" w:eastAsia="MS Mincho" w:hAnsi="Times New Roman"/>
          <w:i/>
          <w:iCs/>
          <w:color w:val="FFFFFF" w:themeColor="background1"/>
          <w:sz w:val="20"/>
          <w:szCs w:val="20"/>
          <w:u w:color="000000"/>
          <w:lang w:val="sq-AL"/>
        </w:rPr>
        <w:t>Konfirmoi:   S. Hoxha</w:t>
      </w:r>
    </w:p>
    <w:p w14:paraId="65A54E79" w14:textId="5A12123B" w:rsidR="004826C2" w:rsidRPr="00EA4CCB" w:rsidRDefault="004826C2" w:rsidP="004826C2">
      <w:pPr>
        <w:spacing w:after="0"/>
        <w:rPr>
          <w:rFonts w:ascii="Times New Roman" w:eastAsia="MS Mincho" w:hAnsi="Times New Roman"/>
          <w:i/>
          <w:iCs/>
          <w:color w:val="FFFFFF" w:themeColor="background1"/>
          <w:sz w:val="20"/>
          <w:szCs w:val="20"/>
          <w:u w:color="000000"/>
          <w:lang w:val="sq-AL"/>
        </w:rPr>
      </w:pPr>
      <w:r w:rsidRPr="00EA4CCB">
        <w:rPr>
          <w:rFonts w:ascii="Times New Roman" w:eastAsia="MS Mincho" w:hAnsi="Times New Roman"/>
          <w:i/>
          <w:iCs/>
          <w:color w:val="FFFFFF" w:themeColor="background1"/>
          <w:sz w:val="20"/>
          <w:szCs w:val="20"/>
          <w:u w:color="000000"/>
          <w:lang w:val="sq-AL"/>
        </w:rPr>
        <w:t xml:space="preserve">                    </w:t>
      </w:r>
      <w:r w:rsidR="006019C8" w:rsidRPr="00EA4CCB">
        <w:rPr>
          <w:rFonts w:ascii="Times New Roman" w:eastAsia="MS Mincho" w:hAnsi="Times New Roman"/>
          <w:i/>
          <w:iCs/>
          <w:color w:val="FFFFFF" w:themeColor="background1"/>
          <w:sz w:val="20"/>
          <w:szCs w:val="20"/>
          <w:u w:color="000000"/>
          <w:lang w:val="sq-AL"/>
        </w:rPr>
        <w:t>E</w:t>
      </w:r>
      <w:r w:rsidRPr="00EA4CCB">
        <w:rPr>
          <w:rFonts w:ascii="Times New Roman" w:eastAsia="MS Mincho" w:hAnsi="Times New Roman"/>
          <w:i/>
          <w:iCs/>
          <w:color w:val="FFFFFF" w:themeColor="background1"/>
          <w:sz w:val="20"/>
          <w:szCs w:val="20"/>
          <w:u w:color="000000"/>
          <w:lang w:val="sq-AL"/>
        </w:rPr>
        <w:t xml:space="preserve">. </w:t>
      </w:r>
      <w:r w:rsidR="006019C8" w:rsidRPr="00EA4CCB">
        <w:rPr>
          <w:rFonts w:ascii="Times New Roman" w:eastAsia="MS Mincho" w:hAnsi="Times New Roman"/>
          <w:i/>
          <w:iCs/>
          <w:color w:val="FFFFFF" w:themeColor="background1"/>
          <w:sz w:val="20"/>
          <w:szCs w:val="20"/>
          <w:u w:color="000000"/>
          <w:lang w:val="sq-AL"/>
        </w:rPr>
        <w:t>Musabelliu</w:t>
      </w:r>
    </w:p>
    <w:p w14:paraId="11C057F1" w14:textId="795D5A74" w:rsidR="004826C2" w:rsidRPr="00EA4CCB" w:rsidRDefault="004826C2" w:rsidP="004826C2">
      <w:pPr>
        <w:spacing w:after="0"/>
        <w:rPr>
          <w:rFonts w:ascii="Times New Roman" w:eastAsia="MS Mincho" w:hAnsi="Times New Roman"/>
          <w:i/>
          <w:iCs/>
          <w:color w:val="FFFFFF" w:themeColor="background1"/>
          <w:sz w:val="20"/>
          <w:szCs w:val="20"/>
          <w:u w:color="000000"/>
          <w:lang w:val="sq-AL"/>
        </w:rPr>
      </w:pPr>
      <w:r w:rsidRPr="00EA4CCB">
        <w:rPr>
          <w:rFonts w:ascii="Times New Roman" w:eastAsia="MS Mincho" w:hAnsi="Times New Roman"/>
          <w:i/>
          <w:iCs/>
          <w:color w:val="FFFFFF" w:themeColor="background1"/>
          <w:sz w:val="20"/>
          <w:szCs w:val="20"/>
          <w:u w:color="000000"/>
          <w:lang w:val="sq-AL"/>
        </w:rPr>
        <w:t xml:space="preserve">Data:          </w:t>
      </w:r>
      <w:r w:rsidR="00EA4CCB" w:rsidRPr="00EA4CCB">
        <w:rPr>
          <w:rFonts w:ascii="Times New Roman" w:eastAsia="MS Mincho" w:hAnsi="Times New Roman"/>
          <w:i/>
          <w:iCs/>
          <w:color w:val="FFFFFF" w:themeColor="background1"/>
          <w:sz w:val="20"/>
          <w:szCs w:val="20"/>
          <w:u w:color="000000"/>
          <w:lang w:val="sq-AL"/>
        </w:rPr>
        <w:t>15.07</w:t>
      </w:r>
      <w:r w:rsidRPr="00EA4CCB">
        <w:rPr>
          <w:rFonts w:ascii="Times New Roman" w:eastAsia="MS Mincho" w:hAnsi="Times New Roman"/>
          <w:i/>
          <w:iCs/>
          <w:color w:val="FFFFFF" w:themeColor="background1"/>
          <w:sz w:val="20"/>
          <w:szCs w:val="20"/>
          <w:u w:color="000000"/>
          <w:lang w:val="sq-AL"/>
        </w:rPr>
        <w:t>.2026</w:t>
      </w:r>
    </w:p>
    <w:p w14:paraId="6CE68889" w14:textId="476C9C49" w:rsidR="005C4786" w:rsidRPr="00EA4CCB" w:rsidRDefault="004826C2" w:rsidP="00D343DF">
      <w:pPr>
        <w:spacing w:after="0" w:line="360" w:lineRule="auto"/>
        <w:jc w:val="both"/>
        <w:rPr>
          <w:rFonts w:ascii="Times New Roman" w:hAnsi="Times New Roman"/>
          <w:b/>
          <w:iCs/>
          <w:color w:val="FFFFFF" w:themeColor="background1"/>
          <w:sz w:val="20"/>
          <w:szCs w:val="20"/>
          <w:lang w:val="it-IT"/>
        </w:rPr>
      </w:pPr>
      <w:r w:rsidRPr="00EA4CCB">
        <w:rPr>
          <w:rFonts w:ascii="Times New Roman" w:hAnsi="Times New Roman"/>
          <w:i/>
          <w:iCs/>
          <w:color w:val="FFFFFF" w:themeColor="background1"/>
          <w:sz w:val="20"/>
          <w:szCs w:val="20"/>
          <w:lang w:val="sq-AL"/>
        </w:rPr>
        <w:t>Nr. Kopje:   1 (një)</w:t>
      </w:r>
    </w:p>
    <w:sectPr w:rsidR="005C4786" w:rsidRPr="00EA4CCB" w:rsidSect="00EA4CCB">
      <w:footerReference w:type="default" r:id="rId10"/>
      <w:pgSz w:w="12240" w:h="15840"/>
      <w:pgMar w:top="153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5B609" w14:textId="77777777" w:rsidR="009051AE" w:rsidRDefault="009051AE" w:rsidP="003F35E2">
      <w:pPr>
        <w:spacing w:after="0" w:line="240" w:lineRule="auto"/>
      </w:pPr>
      <w:r>
        <w:separator/>
      </w:r>
    </w:p>
  </w:endnote>
  <w:endnote w:type="continuationSeparator" w:id="0">
    <w:p w14:paraId="45651592" w14:textId="77777777" w:rsidR="009051AE" w:rsidRDefault="009051AE" w:rsidP="003F3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D8032" w14:textId="32F0E95B" w:rsidR="007475C6" w:rsidRPr="009B0867" w:rsidRDefault="007475C6" w:rsidP="006019C8">
    <w:pPr>
      <w:pStyle w:val="Footer"/>
      <w:pBdr>
        <w:top w:val="thinThickSmallGap" w:sz="24" w:space="1" w:color="622423" w:themeColor="accent2" w:themeShade="7F"/>
      </w:pBdr>
      <w:tabs>
        <w:tab w:val="left" w:pos="0"/>
        <w:tab w:val="left" w:pos="9360"/>
        <w:tab w:val="right" w:pos="9630"/>
      </w:tabs>
      <w:rPr>
        <w:rFonts w:ascii="Times New Roman" w:eastAsiaTheme="majorEastAsia" w:hAnsi="Times New Roman"/>
        <w:i/>
        <w:iCs/>
        <w:sz w:val="24"/>
        <w:szCs w:val="24"/>
      </w:rPr>
    </w:pPr>
    <w:r w:rsidRPr="009B0867">
      <w:rPr>
        <w:rFonts w:ascii="Times New Roman" w:eastAsiaTheme="majorEastAsia" w:hAnsi="Times New Roman"/>
        <w:i/>
        <w:iCs/>
        <w:sz w:val="24"/>
        <w:szCs w:val="24"/>
      </w:rPr>
      <w:t xml:space="preserve">Relacion </w:t>
    </w:r>
    <w:proofErr w:type="spellStart"/>
    <w:r w:rsidRPr="009B0867">
      <w:rPr>
        <w:rFonts w:ascii="Times New Roman" w:eastAsiaTheme="majorEastAsia" w:hAnsi="Times New Roman"/>
        <w:i/>
        <w:iCs/>
        <w:sz w:val="24"/>
        <w:szCs w:val="24"/>
      </w:rPr>
      <w:t>shpjegues</w:t>
    </w:r>
    <w:proofErr w:type="spellEnd"/>
    <w:r w:rsidRPr="009B0867">
      <w:rPr>
        <w:rFonts w:ascii="Times New Roman" w:eastAsiaTheme="majorEastAsia" w:hAnsi="Times New Roman"/>
        <w:i/>
        <w:iCs/>
        <w:sz w:val="24"/>
        <w:szCs w:val="24"/>
      </w:rPr>
      <w:t xml:space="preserve"> </w:t>
    </w:r>
    <w:proofErr w:type="spellStart"/>
    <w:r w:rsidRPr="009B0867">
      <w:rPr>
        <w:rFonts w:ascii="Times New Roman" w:eastAsiaTheme="majorEastAsia" w:hAnsi="Times New Roman"/>
        <w:i/>
        <w:iCs/>
        <w:sz w:val="24"/>
        <w:szCs w:val="24"/>
      </w:rPr>
      <w:t>për</w:t>
    </w:r>
    <w:proofErr w:type="spellEnd"/>
    <w:r w:rsidRPr="009B0867">
      <w:rPr>
        <w:rFonts w:ascii="Times New Roman" w:eastAsiaTheme="majorEastAsia" w:hAnsi="Times New Roman"/>
        <w:i/>
        <w:iCs/>
        <w:sz w:val="24"/>
        <w:szCs w:val="24"/>
      </w:rPr>
      <w:t xml:space="preserve"> </w:t>
    </w:r>
    <w:r w:rsidRPr="009B0867">
      <w:rPr>
        <w:rStyle w:val="hps"/>
        <w:rFonts w:ascii="Times New Roman" w:eastAsiaTheme="majorEastAsia" w:hAnsi="Times New Roman"/>
        <w:i/>
        <w:iCs/>
        <w:sz w:val="24"/>
        <w:szCs w:val="24"/>
        <w:lang w:val="sq-AL" w:eastAsia="en-GB"/>
      </w:rPr>
      <w:t>projektligjin “</w:t>
    </w:r>
    <w:r w:rsidR="006019C8" w:rsidRPr="006019C8">
      <w:rPr>
        <w:rStyle w:val="hps"/>
        <w:rFonts w:ascii="Times New Roman" w:eastAsiaTheme="majorEastAsia" w:hAnsi="Times New Roman"/>
        <w:i/>
        <w:iCs/>
        <w:sz w:val="24"/>
        <w:szCs w:val="24"/>
        <w:lang w:val="sq-AL" w:eastAsia="en-GB"/>
      </w:rPr>
      <w:t>projekt-ligjin</w:t>
    </w:r>
    <w:r w:rsidR="006019C8">
      <w:rPr>
        <w:rStyle w:val="hps"/>
        <w:rFonts w:ascii="Times New Roman" w:eastAsiaTheme="majorEastAsia" w:hAnsi="Times New Roman"/>
        <w:i/>
        <w:iCs/>
        <w:sz w:val="24"/>
        <w:szCs w:val="24"/>
        <w:lang w:val="sq-AL" w:eastAsia="en-GB"/>
      </w:rPr>
      <w:t xml:space="preserve"> P</w:t>
    </w:r>
    <w:r w:rsidR="006019C8" w:rsidRPr="006019C8">
      <w:rPr>
        <w:rStyle w:val="hps"/>
        <w:rFonts w:ascii="Times New Roman" w:eastAsiaTheme="majorEastAsia" w:hAnsi="Times New Roman"/>
        <w:i/>
        <w:iCs/>
        <w:sz w:val="24"/>
        <w:szCs w:val="24"/>
        <w:lang w:val="sq-AL" w:eastAsia="en-GB"/>
      </w:rPr>
      <w:t xml:space="preserve">ër </w:t>
    </w:r>
    <w:r w:rsidR="006019C8">
      <w:rPr>
        <w:rStyle w:val="hps"/>
        <w:rFonts w:ascii="Times New Roman" w:eastAsiaTheme="majorEastAsia" w:hAnsi="Times New Roman"/>
        <w:i/>
        <w:iCs/>
        <w:sz w:val="24"/>
        <w:szCs w:val="24"/>
        <w:lang w:val="sq-AL" w:eastAsia="en-GB"/>
      </w:rPr>
      <w:t>D</w:t>
    </w:r>
    <w:r w:rsidR="006019C8" w:rsidRPr="006019C8">
      <w:rPr>
        <w:rStyle w:val="hps"/>
        <w:rFonts w:ascii="Times New Roman" w:eastAsiaTheme="majorEastAsia" w:hAnsi="Times New Roman"/>
        <w:i/>
        <w:iCs/>
        <w:sz w:val="24"/>
        <w:szCs w:val="24"/>
        <w:lang w:val="sq-AL" w:eastAsia="en-GB"/>
      </w:rPr>
      <w:t xml:space="preserve">homën </w:t>
    </w:r>
    <w:r w:rsidR="006019C8">
      <w:rPr>
        <w:rStyle w:val="hps"/>
        <w:rFonts w:ascii="Times New Roman" w:eastAsiaTheme="majorEastAsia" w:hAnsi="Times New Roman"/>
        <w:i/>
        <w:iCs/>
        <w:sz w:val="24"/>
        <w:szCs w:val="24"/>
        <w:lang w:val="sq-AL" w:eastAsia="en-GB"/>
      </w:rPr>
      <w:t>E</w:t>
    </w:r>
    <w:r w:rsidR="006019C8" w:rsidRPr="006019C8">
      <w:rPr>
        <w:rStyle w:val="hps"/>
        <w:rFonts w:ascii="Times New Roman" w:eastAsiaTheme="majorEastAsia" w:hAnsi="Times New Roman"/>
        <w:i/>
        <w:iCs/>
        <w:sz w:val="24"/>
        <w:szCs w:val="24"/>
        <w:lang w:val="sq-AL" w:eastAsia="en-GB"/>
      </w:rPr>
      <w:t xml:space="preserve">konomike </w:t>
    </w:r>
    <w:r w:rsidR="006019C8">
      <w:rPr>
        <w:rStyle w:val="hps"/>
        <w:rFonts w:ascii="Times New Roman" w:eastAsiaTheme="majorEastAsia" w:hAnsi="Times New Roman"/>
        <w:i/>
        <w:iCs/>
        <w:sz w:val="24"/>
        <w:szCs w:val="24"/>
        <w:lang w:val="sq-AL" w:eastAsia="en-GB"/>
      </w:rPr>
      <w:t>K</w:t>
    </w:r>
    <w:r w:rsidR="006019C8" w:rsidRPr="006019C8">
      <w:rPr>
        <w:rStyle w:val="hps"/>
        <w:rFonts w:ascii="Times New Roman" w:eastAsiaTheme="majorEastAsia" w:hAnsi="Times New Roman"/>
        <w:i/>
        <w:iCs/>
        <w:sz w:val="24"/>
        <w:szCs w:val="24"/>
        <w:lang w:val="sq-AL" w:eastAsia="en-GB"/>
      </w:rPr>
      <w:t>ombëtare</w:t>
    </w:r>
    <w:r w:rsidR="006019C8">
      <w:rPr>
        <w:rStyle w:val="hps"/>
        <w:rFonts w:ascii="Times New Roman" w:eastAsiaTheme="majorEastAsia" w:hAnsi="Times New Roman"/>
        <w:i/>
        <w:iCs/>
        <w:sz w:val="24"/>
        <w:szCs w:val="24"/>
        <w:lang w:val="sq-AL" w:eastAsia="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6D943" w14:textId="77777777" w:rsidR="009051AE" w:rsidRDefault="009051AE" w:rsidP="003F35E2">
      <w:pPr>
        <w:spacing w:after="0" w:line="240" w:lineRule="auto"/>
      </w:pPr>
      <w:r>
        <w:separator/>
      </w:r>
    </w:p>
  </w:footnote>
  <w:footnote w:type="continuationSeparator" w:id="0">
    <w:p w14:paraId="2B1DF7CD" w14:textId="77777777" w:rsidR="009051AE" w:rsidRDefault="009051AE" w:rsidP="003F35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4C418D"/>
    <w:multiLevelType w:val="hybridMultilevel"/>
    <w:tmpl w:val="CE6CE76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194FEE"/>
    <w:multiLevelType w:val="hybridMultilevel"/>
    <w:tmpl w:val="634AA7A4"/>
    <w:lvl w:ilvl="0" w:tplc="7F6CD78E">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 w15:restartNumberingAfterBreak="0">
    <w:nsid w:val="05890AD2"/>
    <w:multiLevelType w:val="hybridMultilevel"/>
    <w:tmpl w:val="9C585224"/>
    <w:lvl w:ilvl="0" w:tplc="7F6CD7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4F73EB"/>
    <w:multiLevelType w:val="hybridMultilevel"/>
    <w:tmpl w:val="C924FDDC"/>
    <w:lvl w:ilvl="0" w:tplc="5A528BB2">
      <w:numFmt w:val="bullet"/>
      <w:lvlText w:val="-"/>
      <w:lvlJc w:val="left"/>
      <w:pPr>
        <w:ind w:left="720" w:hanging="360"/>
      </w:pPr>
      <w:rPr>
        <w:rFonts w:ascii="Calibri" w:eastAsia="Calibri" w:hAnsi="Calibri" w:cs="Times New Roman" w:hint="default"/>
        <w:b/>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6C4AE8"/>
    <w:multiLevelType w:val="multilevel"/>
    <w:tmpl w:val="EC08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5A2C74"/>
    <w:multiLevelType w:val="hybridMultilevel"/>
    <w:tmpl w:val="A09AD3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6B1C3D"/>
    <w:multiLevelType w:val="hybridMultilevel"/>
    <w:tmpl w:val="1A76898A"/>
    <w:lvl w:ilvl="0" w:tplc="D79C2ABE">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356F34"/>
    <w:multiLevelType w:val="hybridMultilevel"/>
    <w:tmpl w:val="9566110A"/>
    <w:lvl w:ilvl="0" w:tplc="2F6ED41A">
      <w:start w:val="1"/>
      <w:numFmt w:val="decimal"/>
      <w:lvlText w:val="%1."/>
      <w:lvlJc w:val="left"/>
      <w:pPr>
        <w:ind w:left="720" w:hanging="360"/>
      </w:pPr>
      <w:rPr>
        <w:rFonts w:hint="default"/>
        <w:b/>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8" w15:restartNumberingAfterBreak="0">
    <w:nsid w:val="26E97491"/>
    <w:multiLevelType w:val="hybridMultilevel"/>
    <w:tmpl w:val="E83E10E0"/>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87E1E4B"/>
    <w:multiLevelType w:val="hybridMultilevel"/>
    <w:tmpl w:val="D67C0D94"/>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29EF6AB0"/>
    <w:multiLevelType w:val="hybridMultilevel"/>
    <w:tmpl w:val="7C787102"/>
    <w:lvl w:ilvl="0" w:tplc="041C000F">
      <w:start w:val="1"/>
      <w:numFmt w:val="decimal"/>
      <w:lvlText w:val="%1."/>
      <w:lvlJc w:val="left"/>
      <w:pPr>
        <w:ind w:left="720" w:hanging="360"/>
      </w:pPr>
      <w:rPr>
        <w:rFonts w:hint="default"/>
        <w:color w:val="auto"/>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15:restartNumberingAfterBreak="0">
    <w:nsid w:val="2A1D4BEA"/>
    <w:multiLevelType w:val="hybridMultilevel"/>
    <w:tmpl w:val="39B08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3962DE"/>
    <w:multiLevelType w:val="hybridMultilevel"/>
    <w:tmpl w:val="455E7DA0"/>
    <w:lvl w:ilvl="0" w:tplc="041C0019">
      <w:start w:val="1"/>
      <w:numFmt w:val="lowerLetter"/>
      <w:lvlText w:val="%1."/>
      <w:lvlJc w:val="left"/>
      <w:pPr>
        <w:tabs>
          <w:tab w:val="num" w:pos="360"/>
        </w:tabs>
        <w:ind w:left="360" w:hanging="360"/>
      </w:pPr>
      <w:rPr>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D3D15B1"/>
    <w:multiLevelType w:val="hybridMultilevel"/>
    <w:tmpl w:val="B344C816"/>
    <w:lvl w:ilvl="0" w:tplc="041C000F">
      <w:start w:val="1"/>
      <w:numFmt w:val="decimal"/>
      <w:lvlText w:val="%1."/>
      <w:lvlJc w:val="left"/>
      <w:pPr>
        <w:tabs>
          <w:tab w:val="num" w:pos="-72"/>
        </w:tabs>
        <w:ind w:left="-72" w:hanging="216"/>
      </w:pPr>
      <w:rPr>
        <w:rFonts w:hint="default"/>
        <w:b w:val="0"/>
        <w:sz w:val="18"/>
      </w:rPr>
    </w:lvl>
    <w:lvl w:ilvl="1" w:tplc="FFFFFFFF" w:tentative="1">
      <w:start w:val="1"/>
      <w:numFmt w:val="lowerLetter"/>
      <w:lvlText w:val="%2."/>
      <w:lvlJc w:val="left"/>
      <w:pPr>
        <w:tabs>
          <w:tab w:val="num" w:pos="792"/>
        </w:tabs>
        <w:ind w:left="792" w:hanging="360"/>
      </w:pPr>
    </w:lvl>
    <w:lvl w:ilvl="2" w:tplc="FFFFFFFF" w:tentative="1">
      <w:start w:val="1"/>
      <w:numFmt w:val="lowerRoman"/>
      <w:lvlText w:val="%3."/>
      <w:lvlJc w:val="right"/>
      <w:pPr>
        <w:tabs>
          <w:tab w:val="num" w:pos="1512"/>
        </w:tabs>
        <w:ind w:left="1512" w:hanging="180"/>
      </w:pPr>
    </w:lvl>
    <w:lvl w:ilvl="3" w:tplc="FFFFFFFF" w:tentative="1">
      <w:start w:val="1"/>
      <w:numFmt w:val="decimal"/>
      <w:lvlText w:val="%4."/>
      <w:lvlJc w:val="left"/>
      <w:pPr>
        <w:tabs>
          <w:tab w:val="num" w:pos="2232"/>
        </w:tabs>
        <w:ind w:left="2232" w:hanging="360"/>
      </w:pPr>
    </w:lvl>
    <w:lvl w:ilvl="4" w:tplc="FFFFFFFF" w:tentative="1">
      <w:start w:val="1"/>
      <w:numFmt w:val="lowerLetter"/>
      <w:lvlText w:val="%5."/>
      <w:lvlJc w:val="left"/>
      <w:pPr>
        <w:tabs>
          <w:tab w:val="num" w:pos="2952"/>
        </w:tabs>
        <w:ind w:left="2952" w:hanging="360"/>
      </w:pPr>
    </w:lvl>
    <w:lvl w:ilvl="5" w:tplc="FFFFFFFF" w:tentative="1">
      <w:start w:val="1"/>
      <w:numFmt w:val="lowerRoman"/>
      <w:lvlText w:val="%6."/>
      <w:lvlJc w:val="right"/>
      <w:pPr>
        <w:tabs>
          <w:tab w:val="num" w:pos="3672"/>
        </w:tabs>
        <w:ind w:left="3672" w:hanging="180"/>
      </w:pPr>
    </w:lvl>
    <w:lvl w:ilvl="6" w:tplc="FFFFFFFF" w:tentative="1">
      <w:start w:val="1"/>
      <w:numFmt w:val="decimal"/>
      <w:lvlText w:val="%7."/>
      <w:lvlJc w:val="left"/>
      <w:pPr>
        <w:tabs>
          <w:tab w:val="num" w:pos="4392"/>
        </w:tabs>
        <w:ind w:left="4392" w:hanging="360"/>
      </w:pPr>
    </w:lvl>
    <w:lvl w:ilvl="7" w:tplc="FFFFFFFF" w:tentative="1">
      <w:start w:val="1"/>
      <w:numFmt w:val="lowerLetter"/>
      <w:lvlText w:val="%8."/>
      <w:lvlJc w:val="left"/>
      <w:pPr>
        <w:tabs>
          <w:tab w:val="num" w:pos="5112"/>
        </w:tabs>
        <w:ind w:left="5112" w:hanging="360"/>
      </w:pPr>
    </w:lvl>
    <w:lvl w:ilvl="8" w:tplc="FFFFFFFF" w:tentative="1">
      <w:start w:val="1"/>
      <w:numFmt w:val="lowerRoman"/>
      <w:lvlText w:val="%9."/>
      <w:lvlJc w:val="right"/>
      <w:pPr>
        <w:tabs>
          <w:tab w:val="num" w:pos="5832"/>
        </w:tabs>
        <w:ind w:left="5832" w:hanging="180"/>
      </w:pPr>
    </w:lvl>
  </w:abstractNum>
  <w:abstractNum w:abstractNumId="14" w15:restartNumberingAfterBreak="0">
    <w:nsid w:val="3E4E063B"/>
    <w:multiLevelType w:val="hybridMultilevel"/>
    <w:tmpl w:val="6F1AB74E"/>
    <w:lvl w:ilvl="0" w:tplc="A0D6DA50">
      <w:start w:val="1"/>
      <w:numFmt w:val="decimal"/>
      <w:lvlText w:val="%1."/>
      <w:lvlJc w:val="left"/>
      <w:pPr>
        <w:tabs>
          <w:tab w:val="num" w:pos="360"/>
        </w:tabs>
        <w:ind w:left="360" w:hanging="360"/>
      </w:pPr>
      <w:rPr>
        <w:b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400D6178"/>
    <w:multiLevelType w:val="hybridMultilevel"/>
    <w:tmpl w:val="1E365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2A0EA7"/>
    <w:multiLevelType w:val="hybridMultilevel"/>
    <w:tmpl w:val="B674130A"/>
    <w:lvl w:ilvl="0" w:tplc="041C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9C13DF3"/>
    <w:multiLevelType w:val="hybridMultilevel"/>
    <w:tmpl w:val="CB0C436E"/>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15:restartNumberingAfterBreak="0">
    <w:nsid w:val="512B206D"/>
    <w:multiLevelType w:val="hybridMultilevel"/>
    <w:tmpl w:val="51B89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64399C"/>
    <w:multiLevelType w:val="hybridMultilevel"/>
    <w:tmpl w:val="FA1ED3E4"/>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5637E31"/>
    <w:multiLevelType w:val="singleLevel"/>
    <w:tmpl w:val="2C426D74"/>
    <w:lvl w:ilvl="0">
      <w:start w:val="1"/>
      <w:numFmt w:val="decimal"/>
      <w:lvlText w:val="%1."/>
      <w:legacy w:legacy="1" w:legacySpace="0" w:legacyIndent="240"/>
      <w:lvlJc w:val="left"/>
      <w:rPr>
        <w:rFonts w:ascii="Times New Roman" w:hAnsi="Times New Roman" w:cs="Times New Roman" w:hint="default"/>
      </w:rPr>
    </w:lvl>
  </w:abstractNum>
  <w:abstractNum w:abstractNumId="21" w15:restartNumberingAfterBreak="0">
    <w:nsid w:val="58FD277C"/>
    <w:multiLevelType w:val="hybridMultilevel"/>
    <w:tmpl w:val="E0C482DA"/>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15:restartNumberingAfterBreak="0">
    <w:nsid w:val="5B3372B3"/>
    <w:multiLevelType w:val="singleLevel"/>
    <w:tmpl w:val="C23047D8"/>
    <w:lvl w:ilvl="0">
      <w:start w:val="1"/>
      <w:numFmt w:val="decimal"/>
      <w:lvlText w:val="%1."/>
      <w:legacy w:legacy="1" w:legacySpace="0" w:legacyIndent="226"/>
      <w:lvlJc w:val="left"/>
      <w:rPr>
        <w:rFonts w:ascii="Times New Roman" w:hAnsi="Times New Roman" w:cs="Times New Roman" w:hint="default"/>
      </w:rPr>
    </w:lvl>
  </w:abstractNum>
  <w:abstractNum w:abstractNumId="23" w15:restartNumberingAfterBreak="0">
    <w:nsid w:val="5DEF60FB"/>
    <w:multiLevelType w:val="hybridMultilevel"/>
    <w:tmpl w:val="53B0F9DC"/>
    <w:lvl w:ilvl="0" w:tplc="47585EEC">
      <w:start w:val="26"/>
      <w:numFmt w:val="bullet"/>
      <w:lvlText w:val="-"/>
      <w:lvlJc w:val="left"/>
      <w:pPr>
        <w:ind w:left="720" w:hanging="360"/>
      </w:pPr>
      <w:rPr>
        <w:rFonts w:ascii="Times New Roman" w:eastAsia="MS Mincho" w:hAnsi="Times New Roman" w:cs="Times New Roman" w:hint="default"/>
      </w:rPr>
    </w:lvl>
    <w:lvl w:ilvl="1" w:tplc="041C0003">
      <w:start w:val="1"/>
      <w:numFmt w:val="bullet"/>
      <w:lvlText w:val="o"/>
      <w:lvlJc w:val="left"/>
      <w:pPr>
        <w:ind w:left="1440" w:hanging="360"/>
      </w:pPr>
      <w:rPr>
        <w:rFonts w:ascii="Courier New" w:hAnsi="Courier New" w:cs="Courier New" w:hint="default"/>
      </w:rPr>
    </w:lvl>
    <w:lvl w:ilvl="2" w:tplc="041C0005">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hint="default"/>
      </w:rPr>
    </w:lvl>
  </w:abstractNum>
  <w:abstractNum w:abstractNumId="24" w15:restartNumberingAfterBreak="0">
    <w:nsid w:val="60B72937"/>
    <w:multiLevelType w:val="hybridMultilevel"/>
    <w:tmpl w:val="2AC2B174"/>
    <w:lvl w:ilvl="0" w:tplc="10E81B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1455B2D"/>
    <w:multiLevelType w:val="hybridMultilevel"/>
    <w:tmpl w:val="AE3A9C9A"/>
    <w:lvl w:ilvl="0" w:tplc="DC60D5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5C459F"/>
    <w:multiLevelType w:val="hybridMultilevel"/>
    <w:tmpl w:val="62908BB4"/>
    <w:lvl w:ilvl="0" w:tplc="F2C2C5FE">
      <w:start w:val="1"/>
      <w:numFmt w:val="decimal"/>
      <w:lvlText w:val="%1."/>
      <w:lvlJc w:val="left"/>
      <w:pPr>
        <w:tabs>
          <w:tab w:val="num" w:pos="1080"/>
        </w:tabs>
        <w:ind w:left="1080" w:hanging="360"/>
      </w:pPr>
      <w:rPr>
        <w:lang w:val="it-I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6FAC635A"/>
    <w:multiLevelType w:val="hybridMultilevel"/>
    <w:tmpl w:val="80FE062E"/>
    <w:lvl w:ilvl="0" w:tplc="50762B84">
      <w:start w:val="1"/>
      <w:numFmt w:val="bullet"/>
      <w:lvlText w:val=""/>
      <w:lvlJc w:val="left"/>
      <w:pPr>
        <w:ind w:left="720" w:hanging="360"/>
      </w:pPr>
      <w:rPr>
        <w:rFonts w:ascii="Wingdings 3" w:hAnsi="Wingdings 3" w:hint="default"/>
        <w:b w:val="0"/>
        <w:sz w:val="18"/>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8" w15:restartNumberingAfterBreak="0">
    <w:nsid w:val="719072EC"/>
    <w:multiLevelType w:val="hybridMultilevel"/>
    <w:tmpl w:val="BDE23F4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70439C"/>
    <w:multiLevelType w:val="hybridMultilevel"/>
    <w:tmpl w:val="41C0F5CA"/>
    <w:lvl w:ilvl="0" w:tplc="E60014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BC0C3D"/>
    <w:multiLevelType w:val="multilevel"/>
    <w:tmpl w:val="A866EE8A"/>
    <w:lvl w:ilvl="0">
      <w:start w:val="1"/>
      <w:numFmt w:val="decimal"/>
      <w:lvlText w:val="%1."/>
      <w:lvlJc w:val="left"/>
      <w:pPr>
        <w:tabs>
          <w:tab w:val="num" w:pos="720"/>
        </w:tabs>
        <w:ind w:left="720" w:hanging="360"/>
      </w:pPr>
      <w:rPr>
        <w:b w:val="0"/>
        <w:i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898785933">
    <w:abstractNumId w:val="29"/>
  </w:num>
  <w:num w:numId="2" w16cid:durableId="2038263876">
    <w:abstractNumId w:val="6"/>
  </w:num>
  <w:num w:numId="3" w16cid:durableId="2083402925">
    <w:abstractNumId w:val="20"/>
  </w:num>
  <w:num w:numId="4" w16cid:durableId="2039816465">
    <w:abstractNumId w:val="24"/>
  </w:num>
  <w:num w:numId="5" w16cid:durableId="1889757692">
    <w:abstractNumId w:val="30"/>
  </w:num>
  <w:num w:numId="6" w16cid:durableId="203757662">
    <w:abstractNumId w:val="26"/>
  </w:num>
  <w:num w:numId="7" w16cid:durableId="27490059">
    <w:abstractNumId w:val="12"/>
  </w:num>
  <w:num w:numId="8" w16cid:durableId="1480726958">
    <w:abstractNumId w:val="7"/>
  </w:num>
  <w:num w:numId="9" w16cid:durableId="325472578">
    <w:abstractNumId w:val="27"/>
  </w:num>
  <w:num w:numId="10" w16cid:durableId="1647051092">
    <w:abstractNumId w:val="13"/>
  </w:num>
  <w:num w:numId="11" w16cid:durableId="429205398">
    <w:abstractNumId w:val="14"/>
  </w:num>
  <w:num w:numId="12" w16cid:durableId="1676613967">
    <w:abstractNumId w:val="8"/>
  </w:num>
  <w:num w:numId="13" w16cid:durableId="404959351">
    <w:abstractNumId w:val="10"/>
  </w:num>
  <w:num w:numId="14" w16cid:durableId="1234124232">
    <w:abstractNumId w:val="2"/>
  </w:num>
  <w:num w:numId="15" w16cid:durableId="1565022743">
    <w:abstractNumId w:val="22"/>
  </w:num>
  <w:num w:numId="16" w16cid:durableId="1738355380">
    <w:abstractNumId w:val="17"/>
  </w:num>
  <w:num w:numId="17" w16cid:durableId="1291353828">
    <w:abstractNumId w:val="0"/>
  </w:num>
  <w:num w:numId="18" w16cid:durableId="630936651">
    <w:abstractNumId w:val="21"/>
  </w:num>
  <w:num w:numId="19" w16cid:durableId="1752001345">
    <w:abstractNumId w:val="9"/>
  </w:num>
  <w:num w:numId="20" w16cid:durableId="788206864">
    <w:abstractNumId w:val="1"/>
  </w:num>
  <w:num w:numId="21" w16cid:durableId="1909724052">
    <w:abstractNumId w:val="3"/>
  </w:num>
  <w:num w:numId="22" w16cid:durableId="1380284097">
    <w:abstractNumId w:val="11"/>
  </w:num>
  <w:num w:numId="23" w16cid:durableId="96290228">
    <w:abstractNumId w:val="5"/>
  </w:num>
  <w:num w:numId="24" w16cid:durableId="1380394801">
    <w:abstractNumId w:val="23"/>
  </w:num>
  <w:num w:numId="25" w16cid:durableId="1068193314">
    <w:abstractNumId w:val="16"/>
  </w:num>
  <w:num w:numId="26" w16cid:durableId="1399749234">
    <w:abstractNumId w:val="19"/>
  </w:num>
  <w:num w:numId="27" w16cid:durableId="341933049">
    <w:abstractNumId w:val="4"/>
  </w:num>
  <w:num w:numId="28" w16cid:durableId="1552690040">
    <w:abstractNumId w:val="18"/>
  </w:num>
  <w:num w:numId="29" w16cid:durableId="1588423359">
    <w:abstractNumId w:val="25"/>
  </w:num>
  <w:num w:numId="30" w16cid:durableId="1066496522">
    <w:abstractNumId w:val="15"/>
  </w:num>
  <w:num w:numId="31" w16cid:durableId="8012655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D6D"/>
    <w:rsid w:val="0000630F"/>
    <w:rsid w:val="00006B50"/>
    <w:rsid w:val="00012AD3"/>
    <w:rsid w:val="00020306"/>
    <w:rsid w:val="00020DD9"/>
    <w:rsid w:val="0002115C"/>
    <w:rsid w:val="00035BA0"/>
    <w:rsid w:val="00036428"/>
    <w:rsid w:val="0003732F"/>
    <w:rsid w:val="00042A18"/>
    <w:rsid w:val="00050153"/>
    <w:rsid w:val="00056AB3"/>
    <w:rsid w:val="000611A5"/>
    <w:rsid w:val="00064393"/>
    <w:rsid w:val="00065518"/>
    <w:rsid w:val="00073E6E"/>
    <w:rsid w:val="000776FC"/>
    <w:rsid w:val="00081073"/>
    <w:rsid w:val="00081864"/>
    <w:rsid w:val="00082F0A"/>
    <w:rsid w:val="00091841"/>
    <w:rsid w:val="00093F77"/>
    <w:rsid w:val="000970E8"/>
    <w:rsid w:val="000A703F"/>
    <w:rsid w:val="000A7CB7"/>
    <w:rsid w:val="000B094E"/>
    <w:rsid w:val="000B6E7A"/>
    <w:rsid w:val="000B72B1"/>
    <w:rsid w:val="000C1D15"/>
    <w:rsid w:val="000C2148"/>
    <w:rsid w:val="000C591D"/>
    <w:rsid w:val="000C7024"/>
    <w:rsid w:val="000D0144"/>
    <w:rsid w:val="000E28F8"/>
    <w:rsid w:val="000E7089"/>
    <w:rsid w:val="000F527C"/>
    <w:rsid w:val="00104568"/>
    <w:rsid w:val="00115A54"/>
    <w:rsid w:val="00117ABA"/>
    <w:rsid w:val="00117D88"/>
    <w:rsid w:val="00121018"/>
    <w:rsid w:val="00122328"/>
    <w:rsid w:val="001231A4"/>
    <w:rsid w:val="00124D74"/>
    <w:rsid w:val="00126C61"/>
    <w:rsid w:val="00130C04"/>
    <w:rsid w:val="00130DD8"/>
    <w:rsid w:val="00140293"/>
    <w:rsid w:val="00142499"/>
    <w:rsid w:val="00143C5B"/>
    <w:rsid w:val="00145A51"/>
    <w:rsid w:val="0014705E"/>
    <w:rsid w:val="001504EB"/>
    <w:rsid w:val="00150AFD"/>
    <w:rsid w:val="0015258B"/>
    <w:rsid w:val="00153ED0"/>
    <w:rsid w:val="00157AF5"/>
    <w:rsid w:val="00157FF9"/>
    <w:rsid w:val="00164CDF"/>
    <w:rsid w:val="00166BF8"/>
    <w:rsid w:val="00176C82"/>
    <w:rsid w:val="00181052"/>
    <w:rsid w:val="001845B1"/>
    <w:rsid w:val="00187B0C"/>
    <w:rsid w:val="001901E4"/>
    <w:rsid w:val="00194D0B"/>
    <w:rsid w:val="00195BEC"/>
    <w:rsid w:val="001963B8"/>
    <w:rsid w:val="001A4140"/>
    <w:rsid w:val="001B2919"/>
    <w:rsid w:val="001B34DA"/>
    <w:rsid w:val="001C26F6"/>
    <w:rsid w:val="001C5965"/>
    <w:rsid w:val="001C6E81"/>
    <w:rsid w:val="001D132C"/>
    <w:rsid w:val="001D727C"/>
    <w:rsid w:val="001F4926"/>
    <w:rsid w:val="00201E10"/>
    <w:rsid w:val="002045DE"/>
    <w:rsid w:val="002130C4"/>
    <w:rsid w:val="00215A95"/>
    <w:rsid w:val="00222AFB"/>
    <w:rsid w:val="002242CC"/>
    <w:rsid w:val="00232928"/>
    <w:rsid w:val="002403A1"/>
    <w:rsid w:val="0024240E"/>
    <w:rsid w:val="00246F2F"/>
    <w:rsid w:val="00267F2C"/>
    <w:rsid w:val="0027039C"/>
    <w:rsid w:val="00273415"/>
    <w:rsid w:val="00273722"/>
    <w:rsid w:val="002750B6"/>
    <w:rsid w:val="00275C0E"/>
    <w:rsid w:val="002805DD"/>
    <w:rsid w:val="002826F5"/>
    <w:rsid w:val="00286252"/>
    <w:rsid w:val="00291377"/>
    <w:rsid w:val="00293112"/>
    <w:rsid w:val="0029432E"/>
    <w:rsid w:val="00295693"/>
    <w:rsid w:val="00295889"/>
    <w:rsid w:val="00296168"/>
    <w:rsid w:val="002A223C"/>
    <w:rsid w:val="002A37E0"/>
    <w:rsid w:val="002A58E5"/>
    <w:rsid w:val="002A6AAC"/>
    <w:rsid w:val="002B660D"/>
    <w:rsid w:val="002C16B5"/>
    <w:rsid w:val="002C1B56"/>
    <w:rsid w:val="002C7F51"/>
    <w:rsid w:val="002D1188"/>
    <w:rsid w:val="002D29DD"/>
    <w:rsid w:val="002D2C71"/>
    <w:rsid w:val="002E04C3"/>
    <w:rsid w:val="002E3DDE"/>
    <w:rsid w:val="002F1451"/>
    <w:rsid w:val="002F1B1B"/>
    <w:rsid w:val="002F20B0"/>
    <w:rsid w:val="002F5231"/>
    <w:rsid w:val="002F7056"/>
    <w:rsid w:val="00306F1F"/>
    <w:rsid w:val="00307149"/>
    <w:rsid w:val="00316489"/>
    <w:rsid w:val="00320DD7"/>
    <w:rsid w:val="00326FE9"/>
    <w:rsid w:val="00336794"/>
    <w:rsid w:val="0033788E"/>
    <w:rsid w:val="00341827"/>
    <w:rsid w:val="0034383B"/>
    <w:rsid w:val="0034411E"/>
    <w:rsid w:val="00345446"/>
    <w:rsid w:val="00354BD9"/>
    <w:rsid w:val="003569CA"/>
    <w:rsid w:val="00357755"/>
    <w:rsid w:val="00361818"/>
    <w:rsid w:val="003646A2"/>
    <w:rsid w:val="003708D2"/>
    <w:rsid w:val="00370E17"/>
    <w:rsid w:val="003729A7"/>
    <w:rsid w:val="00380E33"/>
    <w:rsid w:val="00382047"/>
    <w:rsid w:val="00390293"/>
    <w:rsid w:val="003A30F6"/>
    <w:rsid w:val="003A4C39"/>
    <w:rsid w:val="003A4F14"/>
    <w:rsid w:val="003A61C5"/>
    <w:rsid w:val="003A7429"/>
    <w:rsid w:val="003B0386"/>
    <w:rsid w:val="003B0C3A"/>
    <w:rsid w:val="003B342A"/>
    <w:rsid w:val="003B5363"/>
    <w:rsid w:val="003C477C"/>
    <w:rsid w:val="003C740A"/>
    <w:rsid w:val="003D4186"/>
    <w:rsid w:val="003D4A33"/>
    <w:rsid w:val="003D5273"/>
    <w:rsid w:val="003E019B"/>
    <w:rsid w:val="003E1E5B"/>
    <w:rsid w:val="003F233C"/>
    <w:rsid w:val="003F35E2"/>
    <w:rsid w:val="003F4674"/>
    <w:rsid w:val="003F67F1"/>
    <w:rsid w:val="004019DB"/>
    <w:rsid w:val="00402100"/>
    <w:rsid w:val="004071A3"/>
    <w:rsid w:val="00407E0B"/>
    <w:rsid w:val="004125A4"/>
    <w:rsid w:val="00414D06"/>
    <w:rsid w:val="00420757"/>
    <w:rsid w:val="00421064"/>
    <w:rsid w:val="00424479"/>
    <w:rsid w:val="00426213"/>
    <w:rsid w:val="00430ACB"/>
    <w:rsid w:val="00433415"/>
    <w:rsid w:val="004366AD"/>
    <w:rsid w:val="0044499E"/>
    <w:rsid w:val="00444AB1"/>
    <w:rsid w:val="0045454E"/>
    <w:rsid w:val="00457797"/>
    <w:rsid w:val="004657C1"/>
    <w:rsid w:val="00467336"/>
    <w:rsid w:val="00470AC9"/>
    <w:rsid w:val="00470D1F"/>
    <w:rsid w:val="00473050"/>
    <w:rsid w:val="00473878"/>
    <w:rsid w:val="00477282"/>
    <w:rsid w:val="004826C2"/>
    <w:rsid w:val="00483D93"/>
    <w:rsid w:val="004851A8"/>
    <w:rsid w:val="0049452C"/>
    <w:rsid w:val="0049481D"/>
    <w:rsid w:val="004A13D5"/>
    <w:rsid w:val="004A2D8D"/>
    <w:rsid w:val="004B001C"/>
    <w:rsid w:val="004B0697"/>
    <w:rsid w:val="004B2590"/>
    <w:rsid w:val="004B7A76"/>
    <w:rsid w:val="004B7AE4"/>
    <w:rsid w:val="004C0F20"/>
    <w:rsid w:val="004C6D77"/>
    <w:rsid w:val="004C7F18"/>
    <w:rsid w:val="004D42AC"/>
    <w:rsid w:val="004E2DE7"/>
    <w:rsid w:val="004E2F3C"/>
    <w:rsid w:val="004F367A"/>
    <w:rsid w:val="004F4581"/>
    <w:rsid w:val="004F73E5"/>
    <w:rsid w:val="00500AE9"/>
    <w:rsid w:val="0050614B"/>
    <w:rsid w:val="00513298"/>
    <w:rsid w:val="00513CCE"/>
    <w:rsid w:val="00515CB7"/>
    <w:rsid w:val="00517287"/>
    <w:rsid w:val="00517D16"/>
    <w:rsid w:val="00525A62"/>
    <w:rsid w:val="00535887"/>
    <w:rsid w:val="00537064"/>
    <w:rsid w:val="00543E02"/>
    <w:rsid w:val="00546EB9"/>
    <w:rsid w:val="00553589"/>
    <w:rsid w:val="00554012"/>
    <w:rsid w:val="00556969"/>
    <w:rsid w:val="00561B0F"/>
    <w:rsid w:val="00561C45"/>
    <w:rsid w:val="00567FD8"/>
    <w:rsid w:val="0057057A"/>
    <w:rsid w:val="0057272F"/>
    <w:rsid w:val="00582E27"/>
    <w:rsid w:val="00594803"/>
    <w:rsid w:val="00594AFA"/>
    <w:rsid w:val="005A34C7"/>
    <w:rsid w:val="005A49D4"/>
    <w:rsid w:val="005A5177"/>
    <w:rsid w:val="005B23FA"/>
    <w:rsid w:val="005B3812"/>
    <w:rsid w:val="005C4786"/>
    <w:rsid w:val="005D5D7E"/>
    <w:rsid w:val="005E044D"/>
    <w:rsid w:val="005E51D1"/>
    <w:rsid w:val="005E6A90"/>
    <w:rsid w:val="005F376C"/>
    <w:rsid w:val="005F5D7C"/>
    <w:rsid w:val="0060015C"/>
    <w:rsid w:val="00601740"/>
    <w:rsid w:val="006019C8"/>
    <w:rsid w:val="0060216B"/>
    <w:rsid w:val="006051A3"/>
    <w:rsid w:val="006065A6"/>
    <w:rsid w:val="00610A24"/>
    <w:rsid w:val="00610F5C"/>
    <w:rsid w:val="006148CE"/>
    <w:rsid w:val="006238A7"/>
    <w:rsid w:val="00640DCA"/>
    <w:rsid w:val="00641346"/>
    <w:rsid w:val="006415A1"/>
    <w:rsid w:val="006422BE"/>
    <w:rsid w:val="00650A85"/>
    <w:rsid w:val="00652592"/>
    <w:rsid w:val="00655AC2"/>
    <w:rsid w:val="006621AE"/>
    <w:rsid w:val="00673367"/>
    <w:rsid w:val="006847DE"/>
    <w:rsid w:val="0068629A"/>
    <w:rsid w:val="006872A2"/>
    <w:rsid w:val="006906DB"/>
    <w:rsid w:val="00694589"/>
    <w:rsid w:val="00695E25"/>
    <w:rsid w:val="006A143C"/>
    <w:rsid w:val="006A329D"/>
    <w:rsid w:val="006A6062"/>
    <w:rsid w:val="006B0618"/>
    <w:rsid w:val="006B1E6C"/>
    <w:rsid w:val="006C74E0"/>
    <w:rsid w:val="006D44EA"/>
    <w:rsid w:val="006D7CCB"/>
    <w:rsid w:val="006E1CAF"/>
    <w:rsid w:val="006E39A7"/>
    <w:rsid w:val="006E4C36"/>
    <w:rsid w:val="006E7F9D"/>
    <w:rsid w:val="006F01F3"/>
    <w:rsid w:val="006F4787"/>
    <w:rsid w:val="006F6A84"/>
    <w:rsid w:val="006F7F9F"/>
    <w:rsid w:val="00700D53"/>
    <w:rsid w:val="007051E1"/>
    <w:rsid w:val="00707649"/>
    <w:rsid w:val="007121FB"/>
    <w:rsid w:val="00712718"/>
    <w:rsid w:val="00726C25"/>
    <w:rsid w:val="00731ED0"/>
    <w:rsid w:val="00734D5C"/>
    <w:rsid w:val="00741995"/>
    <w:rsid w:val="00741E7B"/>
    <w:rsid w:val="0074318C"/>
    <w:rsid w:val="007475C5"/>
    <w:rsid w:val="007475C6"/>
    <w:rsid w:val="00751979"/>
    <w:rsid w:val="00752F62"/>
    <w:rsid w:val="00753422"/>
    <w:rsid w:val="007561D6"/>
    <w:rsid w:val="007613DB"/>
    <w:rsid w:val="00775E85"/>
    <w:rsid w:val="00795838"/>
    <w:rsid w:val="00795DB3"/>
    <w:rsid w:val="007A009D"/>
    <w:rsid w:val="007A51BE"/>
    <w:rsid w:val="007A6A60"/>
    <w:rsid w:val="007A706E"/>
    <w:rsid w:val="007B0B97"/>
    <w:rsid w:val="007B1244"/>
    <w:rsid w:val="007B23A1"/>
    <w:rsid w:val="007B65BE"/>
    <w:rsid w:val="007B7B5A"/>
    <w:rsid w:val="007C28F8"/>
    <w:rsid w:val="007D08E6"/>
    <w:rsid w:val="007D134A"/>
    <w:rsid w:val="007D3280"/>
    <w:rsid w:val="007D518E"/>
    <w:rsid w:val="007D5F3C"/>
    <w:rsid w:val="007E54D3"/>
    <w:rsid w:val="007F0472"/>
    <w:rsid w:val="007F79CC"/>
    <w:rsid w:val="0080001D"/>
    <w:rsid w:val="00814F7A"/>
    <w:rsid w:val="008153B3"/>
    <w:rsid w:val="00820C9A"/>
    <w:rsid w:val="00821F15"/>
    <w:rsid w:val="00824A3E"/>
    <w:rsid w:val="00825445"/>
    <w:rsid w:val="00836ED2"/>
    <w:rsid w:val="00850B2A"/>
    <w:rsid w:val="0085259C"/>
    <w:rsid w:val="008534BF"/>
    <w:rsid w:val="00853F35"/>
    <w:rsid w:val="0085500E"/>
    <w:rsid w:val="008630CD"/>
    <w:rsid w:val="00866B08"/>
    <w:rsid w:val="0086725B"/>
    <w:rsid w:val="0087125C"/>
    <w:rsid w:val="00881F5B"/>
    <w:rsid w:val="00883C90"/>
    <w:rsid w:val="0089037A"/>
    <w:rsid w:val="00892503"/>
    <w:rsid w:val="00893340"/>
    <w:rsid w:val="008A52FE"/>
    <w:rsid w:val="008B311D"/>
    <w:rsid w:val="008B5B21"/>
    <w:rsid w:val="008B66DC"/>
    <w:rsid w:val="008C18FC"/>
    <w:rsid w:val="008C5738"/>
    <w:rsid w:val="008C5C44"/>
    <w:rsid w:val="008D48CA"/>
    <w:rsid w:val="008D4DDF"/>
    <w:rsid w:val="008D56FC"/>
    <w:rsid w:val="008E09C7"/>
    <w:rsid w:val="008E45AB"/>
    <w:rsid w:val="008E5B9E"/>
    <w:rsid w:val="008F5FDF"/>
    <w:rsid w:val="008F6DB4"/>
    <w:rsid w:val="00902505"/>
    <w:rsid w:val="009051AE"/>
    <w:rsid w:val="00907A70"/>
    <w:rsid w:val="009120E4"/>
    <w:rsid w:val="00914BCD"/>
    <w:rsid w:val="00917F8D"/>
    <w:rsid w:val="00924E53"/>
    <w:rsid w:val="00931675"/>
    <w:rsid w:val="00932338"/>
    <w:rsid w:val="00937E24"/>
    <w:rsid w:val="00952A13"/>
    <w:rsid w:val="00953B02"/>
    <w:rsid w:val="0095584B"/>
    <w:rsid w:val="00965581"/>
    <w:rsid w:val="00966272"/>
    <w:rsid w:val="00966889"/>
    <w:rsid w:val="009758AB"/>
    <w:rsid w:val="00975FA9"/>
    <w:rsid w:val="0098430B"/>
    <w:rsid w:val="00994877"/>
    <w:rsid w:val="0099517D"/>
    <w:rsid w:val="009953AA"/>
    <w:rsid w:val="009957C0"/>
    <w:rsid w:val="00995E57"/>
    <w:rsid w:val="009B0867"/>
    <w:rsid w:val="009B3327"/>
    <w:rsid w:val="009B4DF3"/>
    <w:rsid w:val="009C23A5"/>
    <w:rsid w:val="009C3699"/>
    <w:rsid w:val="009C4164"/>
    <w:rsid w:val="009C4D4A"/>
    <w:rsid w:val="009C5355"/>
    <w:rsid w:val="009C7C56"/>
    <w:rsid w:val="009D1809"/>
    <w:rsid w:val="009D437E"/>
    <w:rsid w:val="009D55BE"/>
    <w:rsid w:val="009D60F9"/>
    <w:rsid w:val="009D680E"/>
    <w:rsid w:val="009E14ED"/>
    <w:rsid w:val="009E3827"/>
    <w:rsid w:val="009F0971"/>
    <w:rsid w:val="009F3F40"/>
    <w:rsid w:val="009F5264"/>
    <w:rsid w:val="00A04E35"/>
    <w:rsid w:val="00A063A0"/>
    <w:rsid w:val="00A10BCC"/>
    <w:rsid w:val="00A130D9"/>
    <w:rsid w:val="00A16B92"/>
    <w:rsid w:val="00A22370"/>
    <w:rsid w:val="00A2266C"/>
    <w:rsid w:val="00A23351"/>
    <w:rsid w:val="00A2515E"/>
    <w:rsid w:val="00A31417"/>
    <w:rsid w:val="00A35FEC"/>
    <w:rsid w:val="00A4191A"/>
    <w:rsid w:val="00A429F5"/>
    <w:rsid w:val="00A437AB"/>
    <w:rsid w:val="00A43CFC"/>
    <w:rsid w:val="00A43EF8"/>
    <w:rsid w:val="00A44B7B"/>
    <w:rsid w:val="00A539D4"/>
    <w:rsid w:val="00A573C0"/>
    <w:rsid w:val="00A61889"/>
    <w:rsid w:val="00A667FB"/>
    <w:rsid w:val="00A70AAD"/>
    <w:rsid w:val="00A73515"/>
    <w:rsid w:val="00A73B71"/>
    <w:rsid w:val="00A73F39"/>
    <w:rsid w:val="00A76445"/>
    <w:rsid w:val="00A8017E"/>
    <w:rsid w:val="00A83A7C"/>
    <w:rsid w:val="00A84698"/>
    <w:rsid w:val="00A966C4"/>
    <w:rsid w:val="00AA0486"/>
    <w:rsid w:val="00AA052D"/>
    <w:rsid w:val="00AA1844"/>
    <w:rsid w:val="00AA5A43"/>
    <w:rsid w:val="00AB2C0D"/>
    <w:rsid w:val="00AB2DE2"/>
    <w:rsid w:val="00AB616F"/>
    <w:rsid w:val="00AB7E48"/>
    <w:rsid w:val="00AB7F0E"/>
    <w:rsid w:val="00AC1399"/>
    <w:rsid w:val="00AC2468"/>
    <w:rsid w:val="00AD2AE3"/>
    <w:rsid w:val="00AD5E0F"/>
    <w:rsid w:val="00AE2E39"/>
    <w:rsid w:val="00AE31C3"/>
    <w:rsid w:val="00AE400B"/>
    <w:rsid w:val="00AF517D"/>
    <w:rsid w:val="00AF701F"/>
    <w:rsid w:val="00B042D8"/>
    <w:rsid w:val="00B05F56"/>
    <w:rsid w:val="00B14B0A"/>
    <w:rsid w:val="00B24CB3"/>
    <w:rsid w:val="00B27E99"/>
    <w:rsid w:val="00B31404"/>
    <w:rsid w:val="00B3265C"/>
    <w:rsid w:val="00B338A0"/>
    <w:rsid w:val="00B43FCF"/>
    <w:rsid w:val="00B5232C"/>
    <w:rsid w:val="00B52B61"/>
    <w:rsid w:val="00B564EA"/>
    <w:rsid w:val="00B606E4"/>
    <w:rsid w:val="00B60916"/>
    <w:rsid w:val="00B630D0"/>
    <w:rsid w:val="00B71A5C"/>
    <w:rsid w:val="00B759C4"/>
    <w:rsid w:val="00B77E04"/>
    <w:rsid w:val="00B80E1A"/>
    <w:rsid w:val="00B815F8"/>
    <w:rsid w:val="00B84BFB"/>
    <w:rsid w:val="00B85969"/>
    <w:rsid w:val="00B9220B"/>
    <w:rsid w:val="00B94DF4"/>
    <w:rsid w:val="00BA0885"/>
    <w:rsid w:val="00BA174C"/>
    <w:rsid w:val="00BA6194"/>
    <w:rsid w:val="00BB36D5"/>
    <w:rsid w:val="00BB74B6"/>
    <w:rsid w:val="00BC1AEB"/>
    <w:rsid w:val="00BC4246"/>
    <w:rsid w:val="00BD248D"/>
    <w:rsid w:val="00BD2AAB"/>
    <w:rsid w:val="00BD362D"/>
    <w:rsid w:val="00BD3B94"/>
    <w:rsid w:val="00BD76A6"/>
    <w:rsid w:val="00BE0EC4"/>
    <w:rsid w:val="00BE143F"/>
    <w:rsid w:val="00BE1D4D"/>
    <w:rsid w:val="00BE3CF3"/>
    <w:rsid w:val="00BE734B"/>
    <w:rsid w:val="00BF4F48"/>
    <w:rsid w:val="00BF5BED"/>
    <w:rsid w:val="00C03E54"/>
    <w:rsid w:val="00C13BDE"/>
    <w:rsid w:val="00C13CE1"/>
    <w:rsid w:val="00C27019"/>
    <w:rsid w:val="00C34141"/>
    <w:rsid w:val="00C4014A"/>
    <w:rsid w:val="00C4064F"/>
    <w:rsid w:val="00C4652E"/>
    <w:rsid w:val="00C541C4"/>
    <w:rsid w:val="00C54F7D"/>
    <w:rsid w:val="00C57852"/>
    <w:rsid w:val="00C60960"/>
    <w:rsid w:val="00C60EC6"/>
    <w:rsid w:val="00C61C98"/>
    <w:rsid w:val="00C625FA"/>
    <w:rsid w:val="00C63E21"/>
    <w:rsid w:val="00C65070"/>
    <w:rsid w:val="00C706E8"/>
    <w:rsid w:val="00C7144C"/>
    <w:rsid w:val="00C75224"/>
    <w:rsid w:val="00C76455"/>
    <w:rsid w:val="00C84FE4"/>
    <w:rsid w:val="00C9172F"/>
    <w:rsid w:val="00C972A2"/>
    <w:rsid w:val="00CB73E5"/>
    <w:rsid w:val="00CB789D"/>
    <w:rsid w:val="00CC1F21"/>
    <w:rsid w:val="00CE4EBA"/>
    <w:rsid w:val="00CE5947"/>
    <w:rsid w:val="00CF6F79"/>
    <w:rsid w:val="00D001AC"/>
    <w:rsid w:val="00D009E2"/>
    <w:rsid w:val="00D04AB2"/>
    <w:rsid w:val="00D06A86"/>
    <w:rsid w:val="00D06C44"/>
    <w:rsid w:val="00D06E53"/>
    <w:rsid w:val="00D13CEF"/>
    <w:rsid w:val="00D170B7"/>
    <w:rsid w:val="00D21C15"/>
    <w:rsid w:val="00D343DF"/>
    <w:rsid w:val="00D417AF"/>
    <w:rsid w:val="00D45B67"/>
    <w:rsid w:val="00D47F21"/>
    <w:rsid w:val="00D501C8"/>
    <w:rsid w:val="00D532A8"/>
    <w:rsid w:val="00D57BFB"/>
    <w:rsid w:val="00D60046"/>
    <w:rsid w:val="00D600AF"/>
    <w:rsid w:val="00D60E51"/>
    <w:rsid w:val="00D63D6D"/>
    <w:rsid w:val="00D65370"/>
    <w:rsid w:val="00D655CB"/>
    <w:rsid w:val="00D6696C"/>
    <w:rsid w:val="00D70882"/>
    <w:rsid w:val="00D71DB7"/>
    <w:rsid w:val="00D82E93"/>
    <w:rsid w:val="00D84C4D"/>
    <w:rsid w:val="00D95066"/>
    <w:rsid w:val="00DA3737"/>
    <w:rsid w:val="00DA4F86"/>
    <w:rsid w:val="00DA74F0"/>
    <w:rsid w:val="00DB2E33"/>
    <w:rsid w:val="00DB4DB9"/>
    <w:rsid w:val="00DD04D0"/>
    <w:rsid w:val="00DD27BF"/>
    <w:rsid w:val="00DD4ABB"/>
    <w:rsid w:val="00DD5943"/>
    <w:rsid w:val="00DD702C"/>
    <w:rsid w:val="00DE19F8"/>
    <w:rsid w:val="00DE1B15"/>
    <w:rsid w:val="00DF3442"/>
    <w:rsid w:val="00DF5D94"/>
    <w:rsid w:val="00DF7384"/>
    <w:rsid w:val="00E015ED"/>
    <w:rsid w:val="00E01D10"/>
    <w:rsid w:val="00E05522"/>
    <w:rsid w:val="00E06370"/>
    <w:rsid w:val="00E1375A"/>
    <w:rsid w:val="00E15F42"/>
    <w:rsid w:val="00E2333B"/>
    <w:rsid w:val="00E23F1E"/>
    <w:rsid w:val="00E3173E"/>
    <w:rsid w:val="00E31FE0"/>
    <w:rsid w:val="00E41E21"/>
    <w:rsid w:val="00E45F7B"/>
    <w:rsid w:val="00E47BA0"/>
    <w:rsid w:val="00E56392"/>
    <w:rsid w:val="00E56DB4"/>
    <w:rsid w:val="00E5788C"/>
    <w:rsid w:val="00E60442"/>
    <w:rsid w:val="00E670E8"/>
    <w:rsid w:val="00E77AA2"/>
    <w:rsid w:val="00E907AF"/>
    <w:rsid w:val="00E90CF0"/>
    <w:rsid w:val="00E921A4"/>
    <w:rsid w:val="00E93798"/>
    <w:rsid w:val="00EA4CCB"/>
    <w:rsid w:val="00EA5E93"/>
    <w:rsid w:val="00EA7DBE"/>
    <w:rsid w:val="00EC010B"/>
    <w:rsid w:val="00EC3EAD"/>
    <w:rsid w:val="00EC4621"/>
    <w:rsid w:val="00EC5337"/>
    <w:rsid w:val="00ED0C22"/>
    <w:rsid w:val="00ED21D9"/>
    <w:rsid w:val="00ED6D80"/>
    <w:rsid w:val="00EE3477"/>
    <w:rsid w:val="00EE4C0C"/>
    <w:rsid w:val="00EF5BCE"/>
    <w:rsid w:val="00EF68EC"/>
    <w:rsid w:val="00F12F57"/>
    <w:rsid w:val="00F145C2"/>
    <w:rsid w:val="00F173A9"/>
    <w:rsid w:val="00F17422"/>
    <w:rsid w:val="00F261B7"/>
    <w:rsid w:val="00F27421"/>
    <w:rsid w:val="00F27F9A"/>
    <w:rsid w:val="00F30246"/>
    <w:rsid w:val="00F3031D"/>
    <w:rsid w:val="00F315EA"/>
    <w:rsid w:val="00F317E3"/>
    <w:rsid w:val="00F43C55"/>
    <w:rsid w:val="00F464CD"/>
    <w:rsid w:val="00F46AA3"/>
    <w:rsid w:val="00F50C11"/>
    <w:rsid w:val="00F5110B"/>
    <w:rsid w:val="00F5709B"/>
    <w:rsid w:val="00F62730"/>
    <w:rsid w:val="00F62CE0"/>
    <w:rsid w:val="00F67A77"/>
    <w:rsid w:val="00F706A9"/>
    <w:rsid w:val="00F71CD8"/>
    <w:rsid w:val="00F76BD0"/>
    <w:rsid w:val="00F82024"/>
    <w:rsid w:val="00F8219E"/>
    <w:rsid w:val="00F82755"/>
    <w:rsid w:val="00F83BEC"/>
    <w:rsid w:val="00F85925"/>
    <w:rsid w:val="00F90497"/>
    <w:rsid w:val="00F93BBB"/>
    <w:rsid w:val="00FA3248"/>
    <w:rsid w:val="00FB63C0"/>
    <w:rsid w:val="00FB7745"/>
    <w:rsid w:val="00FB7A2C"/>
    <w:rsid w:val="00FC6223"/>
    <w:rsid w:val="00FD2CA2"/>
    <w:rsid w:val="00FD7030"/>
    <w:rsid w:val="00FE3232"/>
    <w:rsid w:val="00FF1D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7BED4"/>
  <w15:docId w15:val="{94E3C42C-E65D-4799-BFC4-78DD55C14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D6D"/>
    <w:pPr>
      <w:spacing w:after="200" w:line="276" w:lineRule="auto"/>
    </w:pPr>
    <w:rPr>
      <w:sz w:val="22"/>
      <w:szCs w:val="22"/>
    </w:rPr>
  </w:style>
  <w:style w:type="paragraph" w:styleId="Heading1">
    <w:name w:val="heading 1"/>
    <w:basedOn w:val="Normal"/>
    <w:next w:val="Normal"/>
    <w:link w:val="Heading1Char"/>
    <w:uiPriority w:val="9"/>
    <w:qFormat/>
    <w:rsid w:val="009655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53B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F17422"/>
    <w:pPr>
      <w:keepNext/>
      <w:autoSpaceDE w:val="0"/>
      <w:autoSpaceDN w:val="0"/>
      <w:adjustRightInd w:val="0"/>
      <w:spacing w:after="0" w:line="240" w:lineRule="auto"/>
      <w:outlineLvl w:val="2"/>
    </w:pPr>
    <w:rPr>
      <w:rFonts w:ascii="Arial" w:eastAsia="MS Mincho" w:hAnsi="Arial" w:cs="Arial"/>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63D6D"/>
    <w:pPr>
      <w:autoSpaceDE w:val="0"/>
      <w:autoSpaceDN w:val="0"/>
      <w:adjustRightInd w:val="0"/>
    </w:pPr>
    <w:rPr>
      <w:rFonts w:ascii="Arial" w:hAnsi="Arial" w:cs="Arial"/>
      <w:color w:val="000000"/>
      <w:sz w:val="24"/>
      <w:szCs w:val="24"/>
    </w:rPr>
  </w:style>
  <w:style w:type="paragraph" w:styleId="ListParagraph">
    <w:name w:val="List Paragraph"/>
    <w:basedOn w:val="Normal"/>
    <w:link w:val="ListParagraphChar"/>
    <w:uiPriority w:val="34"/>
    <w:qFormat/>
    <w:rsid w:val="00E670E8"/>
    <w:pPr>
      <w:ind w:left="720"/>
    </w:pPr>
  </w:style>
  <w:style w:type="paragraph" w:styleId="NoSpacing">
    <w:name w:val="No Spacing"/>
    <w:uiPriority w:val="1"/>
    <w:qFormat/>
    <w:rsid w:val="008E5B9E"/>
    <w:rPr>
      <w:sz w:val="22"/>
      <w:szCs w:val="22"/>
    </w:rPr>
  </w:style>
  <w:style w:type="paragraph" w:styleId="FootnoteText">
    <w:name w:val="footnote text"/>
    <w:aliases w:val="Footnote Text Blue"/>
    <w:basedOn w:val="Normal"/>
    <w:link w:val="FootnoteTextChar"/>
    <w:uiPriority w:val="99"/>
    <w:semiHidden/>
    <w:unhideWhenUsed/>
    <w:rsid w:val="003F35E2"/>
    <w:rPr>
      <w:sz w:val="20"/>
      <w:szCs w:val="20"/>
    </w:rPr>
  </w:style>
  <w:style w:type="character" w:customStyle="1" w:styleId="FootnoteTextChar">
    <w:name w:val="Footnote Text Char"/>
    <w:aliases w:val="Footnote Text Blue Char"/>
    <w:link w:val="FootnoteText"/>
    <w:uiPriority w:val="99"/>
    <w:semiHidden/>
    <w:rsid w:val="003F35E2"/>
    <w:rPr>
      <w:lang w:val="en-US" w:eastAsia="en-US"/>
    </w:rPr>
  </w:style>
  <w:style w:type="character" w:styleId="FootnoteReference">
    <w:name w:val="footnote reference"/>
    <w:aliases w:val="Footnote Reference S"/>
    <w:semiHidden/>
    <w:unhideWhenUsed/>
    <w:rsid w:val="003F35E2"/>
    <w:rPr>
      <w:vertAlign w:val="superscript"/>
    </w:rPr>
  </w:style>
  <w:style w:type="character" w:styleId="CommentReference">
    <w:name w:val="annotation reference"/>
    <w:uiPriority w:val="99"/>
    <w:semiHidden/>
    <w:unhideWhenUsed/>
    <w:rsid w:val="00470D1F"/>
    <w:rPr>
      <w:sz w:val="16"/>
      <w:szCs w:val="16"/>
    </w:rPr>
  </w:style>
  <w:style w:type="paragraph" w:styleId="CommentText">
    <w:name w:val="annotation text"/>
    <w:basedOn w:val="Normal"/>
    <w:link w:val="CommentTextChar"/>
    <w:uiPriority w:val="99"/>
    <w:semiHidden/>
    <w:unhideWhenUsed/>
    <w:rsid w:val="00470D1F"/>
    <w:rPr>
      <w:sz w:val="20"/>
      <w:szCs w:val="20"/>
    </w:rPr>
  </w:style>
  <w:style w:type="character" w:customStyle="1" w:styleId="CommentTextChar">
    <w:name w:val="Comment Text Char"/>
    <w:link w:val="CommentText"/>
    <w:uiPriority w:val="99"/>
    <w:semiHidden/>
    <w:rsid w:val="00470D1F"/>
    <w:rPr>
      <w:lang w:val="en-US" w:eastAsia="en-US"/>
    </w:rPr>
  </w:style>
  <w:style w:type="paragraph" w:styleId="CommentSubject">
    <w:name w:val="annotation subject"/>
    <w:basedOn w:val="CommentText"/>
    <w:next w:val="CommentText"/>
    <w:link w:val="CommentSubjectChar"/>
    <w:uiPriority w:val="99"/>
    <w:semiHidden/>
    <w:unhideWhenUsed/>
    <w:rsid w:val="00470D1F"/>
    <w:rPr>
      <w:b/>
      <w:bCs/>
    </w:rPr>
  </w:style>
  <w:style w:type="character" w:customStyle="1" w:styleId="CommentSubjectChar">
    <w:name w:val="Comment Subject Char"/>
    <w:link w:val="CommentSubject"/>
    <w:uiPriority w:val="99"/>
    <w:semiHidden/>
    <w:rsid w:val="00470D1F"/>
    <w:rPr>
      <w:b/>
      <w:bCs/>
      <w:lang w:val="en-US" w:eastAsia="en-US"/>
    </w:rPr>
  </w:style>
  <w:style w:type="paragraph" w:styleId="BalloonText">
    <w:name w:val="Balloon Text"/>
    <w:basedOn w:val="Normal"/>
    <w:link w:val="BalloonTextChar"/>
    <w:uiPriority w:val="99"/>
    <w:semiHidden/>
    <w:unhideWhenUsed/>
    <w:rsid w:val="00470D1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70D1F"/>
    <w:rPr>
      <w:rFonts w:ascii="Tahoma" w:hAnsi="Tahoma" w:cs="Tahoma"/>
      <w:sz w:val="16"/>
      <w:szCs w:val="16"/>
      <w:lang w:val="en-US" w:eastAsia="en-US"/>
    </w:rPr>
  </w:style>
  <w:style w:type="paragraph" w:styleId="EndnoteText">
    <w:name w:val="endnote text"/>
    <w:basedOn w:val="Normal"/>
    <w:link w:val="EndnoteTextChar"/>
    <w:uiPriority w:val="99"/>
    <w:semiHidden/>
    <w:unhideWhenUsed/>
    <w:rsid w:val="0029311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93112"/>
  </w:style>
  <w:style w:type="character" w:styleId="EndnoteReference">
    <w:name w:val="endnote reference"/>
    <w:basedOn w:val="DefaultParagraphFont"/>
    <w:uiPriority w:val="99"/>
    <w:semiHidden/>
    <w:unhideWhenUsed/>
    <w:rsid w:val="00293112"/>
    <w:rPr>
      <w:vertAlign w:val="superscript"/>
    </w:rPr>
  </w:style>
  <w:style w:type="paragraph" w:styleId="Header">
    <w:name w:val="header"/>
    <w:basedOn w:val="Normal"/>
    <w:link w:val="HeaderChar"/>
    <w:uiPriority w:val="99"/>
    <w:unhideWhenUsed/>
    <w:rsid w:val="002931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3112"/>
    <w:rPr>
      <w:sz w:val="22"/>
      <w:szCs w:val="22"/>
    </w:rPr>
  </w:style>
  <w:style w:type="paragraph" w:styleId="Footer">
    <w:name w:val="footer"/>
    <w:basedOn w:val="Normal"/>
    <w:link w:val="FooterChar"/>
    <w:uiPriority w:val="99"/>
    <w:unhideWhenUsed/>
    <w:rsid w:val="002931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3112"/>
    <w:rPr>
      <w:sz w:val="22"/>
      <w:szCs w:val="22"/>
    </w:rPr>
  </w:style>
  <w:style w:type="character" w:customStyle="1" w:styleId="apple-converted-space">
    <w:name w:val="apple-converted-space"/>
    <w:basedOn w:val="DefaultParagraphFont"/>
    <w:rsid w:val="00601740"/>
  </w:style>
  <w:style w:type="character" w:styleId="Hyperlink">
    <w:name w:val="Hyperlink"/>
    <w:basedOn w:val="DefaultParagraphFont"/>
    <w:uiPriority w:val="99"/>
    <w:semiHidden/>
    <w:unhideWhenUsed/>
    <w:rsid w:val="00601740"/>
    <w:rPr>
      <w:color w:val="0000FF"/>
      <w:u w:val="single"/>
    </w:rPr>
  </w:style>
  <w:style w:type="paragraph" w:styleId="BodyText">
    <w:name w:val="Body Text"/>
    <w:basedOn w:val="Normal"/>
    <w:link w:val="BodyTextChar"/>
    <w:uiPriority w:val="99"/>
    <w:rsid w:val="00AA0486"/>
    <w:pPr>
      <w:spacing w:after="0" w:line="240" w:lineRule="auto"/>
      <w:jc w:val="both"/>
    </w:pPr>
    <w:rPr>
      <w:rFonts w:ascii="Bookman Old Style" w:eastAsia="Times New Roman" w:hAnsi="Bookman Old Style"/>
      <w:sz w:val="24"/>
      <w:szCs w:val="24"/>
      <w:lang w:val="sq-AL"/>
    </w:rPr>
  </w:style>
  <w:style w:type="character" w:customStyle="1" w:styleId="BodyTextChar">
    <w:name w:val="Body Text Char"/>
    <w:basedOn w:val="DefaultParagraphFont"/>
    <w:link w:val="BodyText"/>
    <w:uiPriority w:val="99"/>
    <w:rsid w:val="00AA0486"/>
    <w:rPr>
      <w:rFonts w:ascii="Bookman Old Style" w:eastAsia="Times New Roman" w:hAnsi="Bookman Old Style"/>
      <w:sz w:val="24"/>
      <w:szCs w:val="24"/>
      <w:lang w:val="sq-AL"/>
    </w:rPr>
  </w:style>
  <w:style w:type="character" w:customStyle="1" w:styleId="ListParagraphChar">
    <w:name w:val="List Paragraph Char"/>
    <w:link w:val="ListParagraph"/>
    <w:uiPriority w:val="34"/>
    <w:locked/>
    <w:rsid w:val="001231A4"/>
    <w:rPr>
      <w:sz w:val="22"/>
      <w:szCs w:val="22"/>
    </w:rPr>
  </w:style>
  <w:style w:type="character" w:customStyle="1" w:styleId="Heading3Char">
    <w:name w:val="Heading 3 Char"/>
    <w:basedOn w:val="DefaultParagraphFont"/>
    <w:link w:val="Heading3"/>
    <w:uiPriority w:val="99"/>
    <w:rsid w:val="00F17422"/>
    <w:rPr>
      <w:rFonts w:ascii="Arial" w:eastAsia="MS Mincho" w:hAnsi="Arial" w:cs="Arial"/>
      <w:b/>
      <w:sz w:val="28"/>
      <w:szCs w:val="24"/>
    </w:rPr>
  </w:style>
  <w:style w:type="character" w:customStyle="1" w:styleId="Heading1Char">
    <w:name w:val="Heading 1 Char"/>
    <w:basedOn w:val="DefaultParagraphFont"/>
    <w:link w:val="Heading1"/>
    <w:uiPriority w:val="9"/>
    <w:rsid w:val="00965581"/>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link w:val="NormalWebChar"/>
    <w:uiPriority w:val="99"/>
    <w:rsid w:val="00965581"/>
    <w:pPr>
      <w:pBdr>
        <w:top w:val="none" w:sz="96" w:space="31" w:color="FFFFFF" w:frame="1"/>
        <w:left w:val="none" w:sz="96" w:space="31" w:color="FFFFFF" w:frame="1"/>
        <w:bottom w:val="none" w:sz="96" w:space="31" w:color="FFFFFF" w:frame="1"/>
        <w:right w:val="none" w:sz="96" w:space="31" w:color="FFFFFF" w:frame="1"/>
        <w:bar w:val="none" w:sz="0" w:color="000000"/>
      </w:pBdr>
      <w:spacing w:before="100" w:after="100" w:line="240" w:lineRule="auto"/>
    </w:pPr>
    <w:rPr>
      <w:rFonts w:ascii="Times New Roman" w:eastAsia="Arial Unicode MS" w:hAnsi="Arial Unicode MS" w:cs="Arial Unicode MS"/>
      <w:color w:val="000000"/>
      <w:sz w:val="24"/>
      <w:szCs w:val="24"/>
      <w:u w:color="000000"/>
    </w:rPr>
  </w:style>
  <w:style w:type="character" w:customStyle="1" w:styleId="NormalWebChar">
    <w:name w:val="Normal (Web) Char"/>
    <w:link w:val="NormalWeb"/>
    <w:uiPriority w:val="99"/>
    <w:locked/>
    <w:rsid w:val="00965581"/>
    <w:rPr>
      <w:rFonts w:ascii="Times New Roman" w:eastAsia="Arial Unicode MS" w:hAnsi="Arial Unicode MS" w:cs="Arial Unicode MS"/>
      <w:color w:val="000000"/>
      <w:sz w:val="24"/>
      <w:szCs w:val="24"/>
      <w:u w:color="000000"/>
    </w:rPr>
  </w:style>
  <w:style w:type="character" w:customStyle="1" w:styleId="Heading2Char">
    <w:name w:val="Heading 2 Char"/>
    <w:basedOn w:val="DefaultParagraphFont"/>
    <w:link w:val="Heading2"/>
    <w:uiPriority w:val="9"/>
    <w:semiHidden/>
    <w:rsid w:val="00953B02"/>
    <w:rPr>
      <w:rFonts w:asciiTheme="majorHAnsi" w:eastAsiaTheme="majorEastAsia" w:hAnsiTheme="majorHAnsi" w:cstheme="majorBidi"/>
      <w:b/>
      <w:bCs/>
      <w:color w:val="4F81BD" w:themeColor="accent1"/>
      <w:sz w:val="26"/>
      <w:szCs w:val="26"/>
    </w:rPr>
  </w:style>
  <w:style w:type="character" w:customStyle="1" w:styleId="longtext">
    <w:name w:val="long_text"/>
    <w:basedOn w:val="DefaultParagraphFont"/>
    <w:rsid w:val="00FA3248"/>
  </w:style>
  <w:style w:type="character" w:customStyle="1" w:styleId="hps">
    <w:name w:val="hps"/>
    <w:basedOn w:val="DefaultParagraphFont"/>
    <w:rsid w:val="00B71A5C"/>
  </w:style>
  <w:style w:type="paragraph" w:styleId="HTMLPreformatted">
    <w:name w:val="HTML Preformatted"/>
    <w:basedOn w:val="Normal"/>
    <w:link w:val="HTMLPreformattedChar"/>
    <w:uiPriority w:val="99"/>
    <w:unhideWhenUsed/>
    <w:rsid w:val="00401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sq-AL" w:eastAsia="sq-AL"/>
    </w:rPr>
  </w:style>
  <w:style w:type="character" w:customStyle="1" w:styleId="HTMLPreformattedChar">
    <w:name w:val="HTML Preformatted Char"/>
    <w:basedOn w:val="DefaultParagraphFont"/>
    <w:link w:val="HTMLPreformatted"/>
    <w:uiPriority w:val="99"/>
    <w:rsid w:val="004019DB"/>
    <w:rPr>
      <w:rFonts w:ascii="Courier New" w:eastAsia="Times New Roman" w:hAnsi="Courier New" w:cs="Courier New"/>
      <w:lang w:val="sq-AL" w:eastAsia="sq-AL"/>
    </w:rPr>
  </w:style>
  <w:style w:type="paragraph" w:customStyle="1" w:styleId="s15">
    <w:name w:val="s15"/>
    <w:basedOn w:val="Normal"/>
    <w:rsid w:val="00DB4DB9"/>
    <w:pPr>
      <w:spacing w:before="100" w:beforeAutospacing="1" w:after="100" w:afterAutospacing="1" w:line="240" w:lineRule="auto"/>
    </w:pPr>
    <w:rPr>
      <w:rFonts w:ascii="Times New Roman" w:eastAsiaTheme="minorHAnsi" w:hAnsi="Times New Roman"/>
      <w:sz w:val="24"/>
      <w:szCs w:val="24"/>
    </w:rPr>
  </w:style>
  <w:style w:type="character" w:customStyle="1" w:styleId="bumpedfont15">
    <w:name w:val="bumpedfont15"/>
    <w:basedOn w:val="DefaultParagraphFont"/>
    <w:rsid w:val="00DB4DB9"/>
  </w:style>
  <w:style w:type="character" w:styleId="PageNumber">
    <w:name w:val="page number"/>
    <w:basedOn w:val="DefaultParagraphFont"/>
    <w:semiHidden/>
    <w:unhideWhenUsed/>
    <w:rsid w:val="00D06E53"/>
  </w:style>
  <w:style w:type="paragraph" w:styleId="BodyText3">
    <w:name w:val="Body Text 3"/>
    <w:basedOn w:val="Normal"/>
    <w:link w:val="BodyText3Char"/>
    <w:uiPriority w:val="99"/>
    <w:semiHidden/>
    <w:unhideWhenUsed/>
    <w:rsid w:val="0086725B"/>
    <w:pPr>
      <w:spacing w:after="120"/>
    </w:pPr>
    <w:rPr>
      <w:sz w:val="16"/>
      <w:szCs w:val="16"/>
    </w:rPr>
  </w:style>
  <w:style w:type="character" w:customStyle="1" w:styleId="BodyText3Char">
    <w:name w:val="Body Text 3 Char"/>
    <w:basedOn w:val="DefaultParagraphFont"/>
    <w:link w:val="BodyText3"/>
    <w:uiPriority w:val="99"/>
    <w:semiHidden/>
    <w:rsid w:val="0086725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09907">
      <w:bodyDiv w:val="1"/>
      <w:marLeft w:val="0"/>
      <w:marRight w:val="0"/>
      <w:marTop w:val="0"/>
      <w:marBottom w:val="0"/>
      <w:divBdr>
        <w:top w:val="none" w:sz="0" w:space="0" w:color="auto"/>
        <w:left w:val="none" w:sz="0" w:space="0" w:color="auto"/>
        <w:bottom w:val="none" w:sz="0" w:space="0" w:color="auto"/>
        <w:right w:val="none" w:sz="0" w:space="0" w:color="auto"/>
      </w:divBdr>
    </w:div>
    <w:div w:id="168256584">
      <w:bodyDiv w:val="1"/>
      <w:marLeft w:val="0"/>
      <w:marRight w:val="0"/>
      <w:marTop w:val="0"/>
      <w:marBottom w:val="0"/>
      <w:divBdr>
        <w:top w:val="none" w:sz="0" w:space="0" w:color="auto"/>
        <w:left w:val="none" w:sz="0" w:space="0" w:color="auto"/>
        <w:bottom w:val="none" w:sz="0" w:space="0" w:color="auto"/>
        <w:right w:val="none" w:sz="0" w:space="0" w:color="auto"/>
      </w:divBdr>
    </w:div>
    <w:div w:id="630205391">
      <w:bodyDiv w:val="1"/>
      <w:marLeft w:val="0"/>
      <w:marRight w:val="0"/>
      <w:marTop w:val="0"/>
      <w:marBottom w:val="0"/>
      <w:divBdr>
        <w:top w:val="none" w:sz="0" w:space="0" w:color="auto"/>
        <w:left w:val="none" w:sz="0" w:space="0" w:color="auto"/>
        <w:bottom w:val="none" w:sz="0" w:space="0" w:color="auto"/>
        <w:right w:val="none" w:sz="0" w:space="0" w:color="auto"/>
      </w:divBdr>
    </w:div>
    <w:div w:id="726536962">
      <w:bodyDiv w:val="1"/>
      <w:marLeft w:val="0"/>
      <w:marRight w:val="0"/>
      <w:marTop w:val="0"/>
      <w:marBottom w:val="0"/>
      <w:divBdr>
        <w:top w:val="none" w:sz="0" w:space="0" w:color="auto"/>
        <w:left w:val="none" w:sz="0" w:space="0" w:color="auto"/>
        <w:bottom w:val="none" w:sz="0" w:space="0" w:color="auto"/>
        <w:right w:val="none" w:sz="0" w:space="0" w:color="auto"/>
      </w:divBdr>
    </w:div>
    <w:div w:id="852916297">
      <w:bodyDiv w:val="1"/>
      <w:marLeft w:val="0"/>
      <w:marRight w:val="0"/>
      <w:marTop w:val="0"/>
      <w:marBottom w:val="0"/>
      <w:divBdr>
        <w:top w:val="none" w:sz="0" w:space="0" w:color="auto"/>
        <w:left w:val="none" w:sz="0" w:space="0" w:color="auto"/>
        <w:bottom w:val="none" w:sz="0" w:space="0" w:color="auto"/>
        <w:right w:val="none" w:sz="0" w:space="0" w:color="auto"/>
      </w:divBdr>
    </w:div>
    <w:div w:id="1240484255">
      <w:bodyDiv w:val="1"/>
      <w:marLeft w:val="0"/>
      <w:marRight w:val="0"/>
      <w:marTop w:val="0"/>
      <w:marBottom w:val="0"/>
      <w:divBdr>
        <w:top w:val="none" w:sz="0" w:space="0" w:color="auto"/>
        <w:left w:val="none" w:sz="0" w:space="0" w:color="auto"/>
        <w:bottom w:val="none" w:sz="0" w:space="0" w:color="auto"/>
        <w:right w:val="none" w:sz="0" w:space="0" w:color="auto"/>
      </w:divBdr>
    </w:div>
    <w:div w:id="1323970250">
      <w:bodyDiv w:val="1"/>
      <w:marLeft w:val="0"/>
      <w:marRight w:val="0"/>
      <w:marTop w:val="0"/>
      <w:marBottom w:val="0"/>
      <w:divBdr>
        <w:top w:val="none" w:sz="0" w:space="0" w:color="auto"/>
        <w:left w:val="none" w:sz="0" w:space="0" w:color="auto"/>
        <w:bottom w:val="none" w:sz="0" w:space="0" w:color="auto"/>
        <w:right w:val="none" w:sz="0" w:space="0" w:color="auto"/>
      </w:divBdr>
      <w:divsChild>
        <w:div w:id="1555122817">
          <w:marLeft w:val="0"/>
          <w:marRight w:val="0"/>
          <w:marTop w:val="0"/>
          <w:marBottom w:val="0"/>
          <w:divBdr>
            <w:top w:val="none" w:sz="0" w:space="0" w:color="auto"/>
            <w:left w:val="none" w:sz="0" w:space="0" w:color="auto"/>
            <w:bottom w:val="none" w:sz="0" w:space="0" w:color="auto"/>
            <w:right w:val="none" w:sz="0" w:space="0" w:color="auto"/>
          </w:divBdr>
          <w:divsChild>
            <w:div w:id="47548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15102">
      <w:bodyDiv w:val="1"/>
      <w:marLeft w:val="0"/>
      <w:marRight w:val="0"/>
      <w:marTop w:val="0"/>
      <w:marBottom w:val="0"/>
      <w:divBdr>
        <w:top w:val="none" w:sz="0" w:space="0" w:color="auto"/>
        <w:left w:val="none" w:sz="0" w:space="0" w:color="auto"/>
        <w:bottom w:val="none" w:sz="0" w:space="0" w:color="auto"/>
        <w:right w:val="none" w:sz="0" w:space="0" w:color="auto"/>
      </w:divBdr>
    </w:div>
    <w:div w:id="1603806448">
      <w:bodyDiv w:val="1"/>
      <w:marLeft w:val="0"/>
      <w:marRight w:val="0"/>
      <w:marTop w:val="0"/>
      <w:marBottom w:val="0"/>
      <w:divBdr>
        <w:top w:val="none" w:sz="0" w:space="0" w:color="auto"/>
        <w:left w:val="none" w:sz="0" w:space="0" w:color="auto"/>
        <w:bottom w:val="none" w:sz="0" w:space="0" w:color="auto"/>
        <w:right w:val="none" w:sz="0" w:space="0" w:color="auto"/>
      </w:divBdr>
    </w:div>
    <w:div w:id="1664969855">
      <w:bodyDiv w:val="1"/>
      <w:marLeft w:val="0"/>
      <w:marRight w:val="0"/>
      <w:marTop w:val="0"/>
      <w:marBottom w:val="0"/>
      <w:divBdr>
        <w:top w:val="none" w:sz="0" w:space="0" w:color="auto"/>
        <w:left w:val="none" w:sz="0" w:space="0" w:color="auto"/>
        <w:bottom w:val="none" w:sz="0" w:space="0" w:color="auto"/>
        <w:right w:val="none" w:sz="0" w:space="0" w:color="auto"/>
      </w:divBdr>
    </w:div>
    <w:div w:id="1885824745">
      <w:bodyDiv w:val="1"/>
      <w:marLeft w:val="0"/>
      <w:marRight w:val="0"/>
      <w:marTop w:val="0"/>
      <w:marBottom w:val="0"/>
      <w:divBdr>
        <w:top w:val="none" w:sz="0" w:space="0" w:color="auto"/>
        <w:left w:val="none" w:sz="0" w:space="0" w:color="auto"/>
        <w:bottom w:val="none" w:sz="0" w:space="0" w:color="auto"/>
        <w:right w:val="none" w:sz="0" w:space="0" w:color="auto"/>
      </w:divBdr>
    </w:div>
    <w:div w:id="194295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0x00978E7C01C32B304CAEB34CA1BE07B4BC</ContentTypeId>
    <TemplateUrl xmlns="http://schemas.microsoft.com/sharepoint/v3" xsi:nil="true"/>
    <ProtocolNumberIn xmlns="http://schemas.microsoft.com/sharepoint/v3" xsi:nil="true"/>
    <DocumentTypeId xmlns="http://schemas.microsoft.com/sharepoint/v3">3</DocumentTypeId>
    <ProtocolNumberOut xmlns="http://schemas.microsoft.com/sharepoint/v3">3502</ProtocolNumberOut>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s" ma:contentTypeID="0x00978E7C01C32B304CAEB34CA1BE07B4BC" ma:contentTypeVersion="" ma:contentTypeDescription="" ma:contentTypeScope="" ma:versionID="724ca2699f3e986ce96d3698d0c3731a">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96A16B-EEE8-418F-A4ED-97B2D81D238E}">
  <ds:schemaRefs>
    <ds:schemaRef ds:uri="http://schemas.openxmlformats.org/officeDocument/2006/bibliography"/>
  </ds:schemaRefs>
</ds:datastoreItem>
</file>

<file path=customXml/itemProps2.xml><?xml version="1.0" encoding="utf-8"?>
<ds:datastoreItem xmlns:ds="http://schemas.openxmlformats.org/officeDocument/2006/customXml" ds:itemID="{F87A7538-A7B5-485C-BD74-8511F2ACE99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3FA0299-A5A6-40CC-AF04-49D0021BAC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1729</Words>
  <Characters>9858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Relacion i projekligjit i perditesuar</vt:lpstr>
    </vt:vector>
  </TitlesOfParts>
  <Manager/>
  <Company/>
  <LinksUpToDate>false</LinksUpToDate>
  <CharactersWithSpaces>11564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Relacion i projekligjit i perditesuar</dc:title>
  <dc:subject/>
  <dc:creator>Anxhela Bushati</dc:creator>
  <cp:keywords/>
  <dc:description/>
  <cp:lastModifiedBy>Mejvis Bajollari</cp:lastModifiedBy>
  <cp:revision>2</cp:revision>
  <cp:lastPrinted>2026-07-15T09:30:00Z</cp:lastPrinted>
  <dcterms:created xsi:type="dcterms:W3CDTF">2026-07-15T10:07:00Z</dcterms:created>
  <dcterms:modified xsi:type="dcterms:W3CDTF">2026-07-15T10:07:00Z</dcterms:modified>
  <cp:category/>
</cp:coreProperties>
</file>